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PENGEMBANGAN CP TP ATP </w:t>
      </w:r>
    </w:p>
    <w:p w:rsidR="00000000" w:rsidDel="00000000" w:rsidP="00000000" w:rsidRDefault="00000000" w:rsidRPr="00000000" w14:paraId="00000002">
      <w:pPr>
        <w:spacing w:after="100" w:before="100" w:line="240" w:lineRule="auto"/>
        <w:jc w:val="center"/>
        <w:rPr>
          <w:sz w:val="24"/>
          <w:szCs w:val="24"/>
        </w:rPr>
      </w:pPr>
      <w:r w:rsidDel="00000000" w:rsidR="00000000" w:rsidRPr="00000000">
        <w:rPr>
          <w:b w:val="1"/>
          <w:bCs w:val="1"/>
          <w:sz w:val="24"/>
          <w:szCs w:val="24"/>
          <w:rtl w:val="0"/>
        </w:rPr>
        <w:t xml:space="preserve">FASE  (KELAS VII) SMP</w:t>
      </w:r>
      <w:r w:rsidDel="00000000" w:rsidR="00000000" w:rsidRPr="00000000">
        <w:rPr>
          <w:rtl w:val="0"/>
        </w:rPr>
      </w:r>
    </w:p>
    <w:p w:rsidR="00000000" w:rsidDel="00000000" w:rsidP="00000000" w:rsidRDefault="00000000" w:rsidRPr="00000000" w14:paraId="00000003">
      <w:pPr>
        <w:spacing w:after="100" w:before="100" w:line="240" w:lineRule="auto"/>
        <w:jc w:val="center"/>
        <w:rPr>
          <w:b w:val="1"/>
          <w:bCs w:val="1"/>
          <w:sz w:val="24"/>
          <w:szCs w:val="24"/>
        </w:rPr>
      </w:pPr>
      <w:r w:rsidDel="00000000" w:rsidR="00000000" w:rsidRPr="00000000">
        <w:rPr>
          <w:b w:val="1"/>
          <w:bCs w:val="1"/>
          <w:sz w:val="24"/>
          <w:szCs w:val="24"/>
          <w:rtl w:val="0"/>
        </w:rPr>
        <w:t xml:space="preserve">MATA PELAJARAN : ILMU PENGETAHUAN SOSIAL (IPS)</w:t>
      </w:r>
    </w:p>
    <w:p w:rsidR="00000000" w:rsidDel="00000000" w:rsidP="00000000" w:rsidRDefault="00000000" w:rsidRPr="00000000" w14:paraId="00000004">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SEMESTER I DAN II</w:t>
      </w:r>
    </w:p>
    <w:p w:rsidR="00000000" w:rsidDel="00000000" w:rsidP="00000000" w:rsidRDefault="00000000" w:rsidRPr="00000000" w14:paraId="00000005">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KABUPATEN PESAWARAN</w:t>
      </w:r>
    </w:p>
    <w:p w:rsidR="00000000" w:rsidDel="00000000" w:rsidP="00000000" w:rsidRDefault="00000000" w:rsidRPr="00000000" w14:paraId="00000006">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7">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8">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9">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A">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B">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C">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D">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0E">
      <w:pPr>
        <w:spacing w:after="100" w:before="100" w:line="240" w:lineRule="auto"/>
        <w:jc w:val="center"/>
        <w:rPr>
          <w:b w:val="1"/>
          <w:bCs w:val="1"/>
          <w:sz w:val="24"/>
          <w:szCs w:val="24"/>
        </w:rPr>
      </w:pPr>
      <w:r w:rsidDel="00000000" w:rsidR="00000000" w:rsidRPr="00000000">
        <w:rPr>
          <w:b w:val="1"/>
          <w:bCs w:val="1"/>
          <w:sz w:val="24"/>
          <w:szCs w:val="24"/>
          <w:rtl w:val="0"/>
        </w:rPr>
        <w:t xml:space="preserve">Tim Penyusun</w:t>
      </w:r>
    </w:p>
    <w:tbl>
      <w:tblPr>
        <w:tblStyle w:val="Table1"/>
        <w:tblW w:w="6234.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
        <w:gridCol w:w="2856"/>
        <w:gridCol w:w="2856"/>
        <w:tblGridChange w:id="0">
          <w:tblGrid>
            <w:gridCol w:w="522"/>
            <w:gridCol w:w="2856"/>
            <w:gridCol w:w="2856"/>
          </w:tblGrid>
        </w:tblGridChange>
      </w:tblGrid>
      <w:tr>
        <w:trPr>
          <w:cantSplit w:val="0"/>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1</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Hj. Muti’ah, S.Pd.</w:t>
            </w:r>
          </w:p>
        </w:tc>
        <w:tc>
          <w:tcPr>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center"/>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Sektor 1</w:t>
            </w:r>
          </w:p>
        </w:tc>
      </w:tr>
      <w:tr>
        <w:trPr>
          <w:cantSplit w:val="0"/>
          <w:tblHeader w:val="0"/>
        </w:trPr>
        <w:tc>
          <w:tcPr>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Nurlaela, S.Pd.</w:t>
            </w:r>
          </w:p>
        </w:tc>
        <w:tc>
          <w:tcPr>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center"/>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Sektor 3</w:t>
            </w:r>
          </w:p>
        </w:tc>
      </w:tr>
      <w:tr>
        <w:trPr>
          <w:cantSplit w:val="0"/>
          <w:tblHeader w:val="0"/>
        </w:trPr>
        <w:tc>
          <w:tcPr>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Siti Dewi Anggraeni, S.Pd.</w:t>
            </w:r>
          </w:p>
        </w:tc>
        <w:tc>
          <w:tcPr>
            <w:vAlign w:val="cente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center"/>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Sektor 4</w:t>
            </w:r>
          </w:p>
        </w:tc>
      </w:tr>
      <w:tr>
        <w:trPr>
          <w:cantSplit w:val="0"/>
          <w:tblHeader w:val="0"/>
        </w:trPr>
        <w:tc>
          <w:tcPr>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4</w:t>
            </w:r>
          </w:p>
        </w:tc>
        <w:tc>
          <w:tcPr>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color w:val="000000"/>
                <w:sz w:val="24"/>
                <w:szCs w:val="24"/>
                <w:u w:val="none"/>
                <w:shd w:fill="auto" w:val="clear"/>
                <w:vertAlign w:val="baseline"/>
                <w:rtl w:val="0"/>
              </w:rPr>
              <w:t xml:space="preserve">Linda Listyani, S.Pd.</w:t>
            </w:r>
          </w:p>
        </w:tc>
        <w:tc>
          <w:tcPr>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00" w:before="100" w:line="259" w:lineRule="auto"/>
              <w:ind w:left="0" w:right="0" w:firstLine="0"/>
              <w:jc w:val="center"/>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720" w:right="0" w:firstLine="0"/>
        <w:jc w:val="left"/>
        <w:rPr>
          <w:rFonts w:ascii="Cambria" w:cs="Cambria" w:eastAsia="Cambria" w:hAnsi="Cambria"/>
          <w:b w:val="0"/>
          <w:bCs w:val="0"/>
          <w:i w:val="0"/>
          <w:iCs w:val="0"/>
          <w:smallCaps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1D">
      <w:pPr>
        <w:spacing w:after="100" w:before="100" w:line="240" w:lineRule="auto"/>
        <w:rPr>
          <w:b w:val="1"/>
          <w:bCs w:val="1"/>
          <w:smallCaps w:val="1"/>
          <w:sz w:val="24"/>
          <w:szCs w:val="24"/>
        </w:rPr>
      </w:pPr>
      <w:r w:rsidDel="00000000" w:rsidR="00000000" w:rsidRPr="00000000">
        <w:rPr>
          <w:rtl w:val="0"/>
        </w:rPr>
      </w:r>
    </w:p>
    <w:p w:rsidR="00000000" w:rsidDel="00000000" w:rsidP="00000000" w:rsidRDefault="00000000" w:rsidRPr="00000000" w14:paraId="0000001E">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1F">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0">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1">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2">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3">
      <w:pPr>
        <w:spacing w:after="100" w:before="100" w:line="240" w:lineRule="auto"/>
        <w:rPr>
          <w:b w:val="1"/>
          <w:bCs w:val="1"/>
          <w:smallCaps w:val="1"/>
          <w:sz w:val="24"/>
          <w:szCs w:val="24"/>
        </w:rPr>
      </w:pPr>
      <w:r w:rsidDel="00000000" w:rsidR="00000000" w:rsidRPr="00000000">
        <w:rPr>
          <w:rtl w:val="0"/>
        </w:rPr>
      </w:r>
    </w:p>
    <w:p w:rsidR="00000000" w:rsidDel="00000000" w:rsidP="00000000" w:rsidRDefault="00000000" w:rsidRPr="00000000" w14:paraId="00000024">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5">
      <w:pPr>
        <w:spacing w:after="100" w:before="100" w:line="240" w:lineRule="auto"/>
        <w:jc w:val="center"/>
        <w:rPr>
          <w:b w:val="1"/>
          <w:bCs w:val="1"/>
          <w:smallCaps w:val="1"/>
          <w:sz w:val="24"/>
          <w:szCs w:val="24"/>
        </w:rPr>
      </w:pPr>
      <w:r w:rsidDel="00000000" w:rsidR="00000000" w:rsidRPr="00000000">
        <w:rPr>
          <w:rtl w:val="0"/>
        </w:rPr>
      </w:r>
    </w:p>
    <w:p w:rsidR="00000000" w:rsidDel="00000000" w:rsidP="00000000" w:rsidRDefault="00000000" w:rsidRPr="00000000" w14:paraId="00000026">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dinas pendidikan dan kebudayaan </w:t>
      </w:r>
    </w:p>
    <w:p w:rsidR="00000000" w:rsidDel="00000000" w:rsidP="00000000" w:rsidRDefault="00000000" w:rsidRPr="00000000" w14:paraId="00000027">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kabupaten pESAWARAN</w:t>
      </w:r>
    </w:p>
    <w:p w:rsidR="00000000" w:rsidDel="00000000" w:rsidP="00000000" w:rsidRDefault="00000000" w:rsidRPr="00000000" w14:paraId="00000028">
      <w:pPr>
        <w:spacing w:after="100" w:before="100" w:line="240" w:lineRule="auto"/>
        <w:jc w:val="center"/>
        <w:rPr>
          <w:b w:val="1"/>
          <w:bCs w:val="1"/>
          <w:smallCaps w:val="1"/>
          <w:sz w:val="36"/>
          <w:szCs w:val="36"/>
        </w:rPr>
      </w:pPr>
      <w:r w:rsidDel="00000000" w:rsidR="00000000" w:rsidRPr="00000000">
        <w:rPr>
          <w:b w:val="1"/>
          <w:bCs w:val="1"/>
          <w:smallCaps w:val="1"/>
          <w:sz w:val="36"/>
          <w:szCs w:val="36"/>
          <w:rtl w:val="0"/>
        </w:rPr>
        <w:t xml:space="preserve">2025</w:t>
      </w:r>
    </w:p>
    <w:p w:rsidR="00000000" w:rsidDel="00000000" w:rsidP="00000000" w:rsidRDefault="00000000" w:rsidRPr="00000000" w14:paraId="00000029">
      <w:pPr>
        <w:spacing w:after="100" w:before="100" w:line="240" w:lineRule="auto"/>
        <w:jc w:val="left"/>
        <w:rPr>
          <w:b w:val="1"/>
          <w:bCs w:val="1"/>
          <w:smallCaps w:val="1"/>
          <w:sz w:val="36"/>
          <w:szCs w:val="36"/>
        </w:rPr>
      </w:pPr>
      <w:r w:rsidDel="00000000" w:rsidR="00000000" w:rsidRPr="00000000">
        <w:rPr>
          <w:rtl w:val="0"/>
        </w:rPr>
      </w:r>
    </w:p>
    <w:p w:rsidR="00000000" w:rsidDel="00000000" w:rsidP="00000000" w:rsidRDefault="00000000" w:rsidRPr="00000000" w14:paraId="0000002A">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2B">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spacing w:after="100" w:before="100" w:line="240" w:lineRule="auto"/>
        <w:ind w:left="426" w:hanging="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tab/>
        <w:t xml:space="preserve">PETUNJUK PENGGUNAAN</w:t>
      </w:r>
    </w:p>
    <w:p w:rsidR="00000000" w:rsidDel="00000000" w:rsidP="00000000" w:rsidRDefault="00000000" w:rsidRPr="00000000" w14:paraId="0000002D">
      <w:pPr>
        <w:spacing w:after="100" w:before="100" w:line="24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Alur Tujuan Pembelajaran atau ATP adalah urutan penyampaian yang berkesinambungan dari unit-unit pembelajaran yang tujuannya jelas, cakupan lengkap dan kedalamannya cukup, yang secara keseluruhan dirancang untuk mencapai Capaian Pembelajaran (CP) setiap Fase. ATP akan memuat materi inti, pemahaman bermakna, tujuan pembelajaran, rangkaian kegiatan yang mengarah ke HOTS, profil pelajar Pancasila serta perkiraan jumlah jam pelajaran dan glosarium yang memudahkan guru untuk menyusun bahan ajar yang dibutuhkan. Seluruh CP akan dicapai dalam 3 tahun yaitu Kelas 7, 8 dan 9 dalam urutan yang telah disediakan dengan tetap memberikan ruang bagi guru untuk melakukan inovasi dan kreasi atas tujuan pembelajaran yang telah disediakan.</w:t>
      </w:r>
    </w:p>
    <w:p w:rsidR="00000000" w:rsidDel="00000000" w:rsidP="00000000" w:rsidRDefault="00000000" w:rsidRPr="00000000" w14:paraId="0000002E">
      <w:pPr>
        <w:spacing w:after="100" w:before="100" w:line="240" w:lineRule="auto"/>
        <w:ind w:left="426" w:hanging="426"/>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100" w:before="100" w:line="240" w:lineRule="auto"/>
        <w:ind w:left="426" w:hanging="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tab/>
        <w:t xml:space="preserve">CAPAIAN PEMBELAJARAN PESERTA DIDIK FASE D</w:t>
      </w:r>
    </w:p>
    <w:p w:rsidR="00000000" w:rsidDel="00000000" w:rsidP="00000000" w:rsidRDefault="00000000" w:rsidRPr="00000000" w14:paraId="00000030">
      <w:pPr>
        <w:spacing w:after="100" w:before="100" w:line="240" w:lineRule="auto"/>
        <w:ind w:left="426" w:firstLine="0"/>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Pada akhir fase ini, peserta didik mampu memahami dan memiliki kesadaran akan keberadaan diri dan keluarga serta lingkungan terdekatnya. Ia mampu menganalisis hubungan antara kondisi geografis daerah dengan karakteristik masyarakat serta memahami potensi sumber daya alamnya. Ia juga mampu menganalisis hubungan antara keragaman kondisi geografis nusantara terhadap pembentukan kemajemukan budaya. Ia mampu memahami bagaimana masyarakat saling berupaya untuk dapat memenuhi kebutuhan hidupnya. Ia mampu menganalisis peran pemerintah dan masyarakat dalam mendorong pertumbuhan perekonomian. Peserta didik juga mampu memahami dan memiliki kesadaran terhadap perubahan sosial yang sedang terjadi di era kontemporer. Ia dapat menganalisis 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p>
    <w:p w:rsidR="00000000" w:rsidDel="00000000" w:rsidP="00000000" w:rsidRDefault="00000000" w:rsidRPr="00000000" w14:paraId="00000031">
      <w:pPr>
        <w:spacing w:after="100" w:before="100" w:line="24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00" w:before="100" w:line="24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mampu memahami dan menerapkan materi pembelajaran melalui pendekatan keterampilan proses dalam belajarnya, yaitu mengamati, menanya dengan rumus 5W 1H. Kemudian mampu memperkirakan apa yang akan terjadi berdasarkan jawaban-jawaban yang ditemukan. Peserta didik juga mampu mengumpulkan informasi melalui studi pustaka, studi dokumen, wawancara, observasi, kuesioner, dan Teknik pengumpulan informasi lainnya. Merencanakan dan mengembangkan penyelidikan. Peserta didik mengorganisasikan informasi dengan memilih, mengolah dan menganalisis informasi yang diperoleh. Proses analisis informasi dilakukan dengan cara verifikasi, interpretasi, dan triangulasi informasi. Peserta didik menarik kesimpulan, menjawab, mengukur dan mendeskripsikan serta menjelaskan permasalahan yang ada dengan memenuhi prosedur dan tahapan yang ditetapkan. Peserta didik mengungkapkan seluruh hasil tahapan di atas secara lisan dan tulisan dalam bentuk media digital dan non-digital. Peserta didik lalu mengomunikasikan hasil temuannya dengan mempublikasikan hasil laporan dalam bentuk presentasi digital dan atau non-digital, dan sebagainya. Selain itu peserta didik mampu mengevaluasi pengalaman belajar yang telah dilalui dan diharapkan dapat merencanakan proyek lanjutan dengan melibatkan lintas mata pelajaran secara kolaboratif.</w:t>
      </w:r>
    </w:p>
    <w:p w:rsidR="00000000" w:rsidDel="00000000" w:rsidP="00000000" w:rsidRDefault="00000000" w:rsidRPr="00000000" w14:paraId="00000033">
      <w:pPr>
        <w:spacing w:after="100" w:before="10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100" w:before="10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100" w:before="10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spacing w:after="100" w:before="10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100" w:before="1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Fase D Berdasarkan Elemen</w:t>
      </w:r>
      <w:r w:rsidDel="00000000" w:rsidR="00000000" w:rsidRPr="00000000">
        <w:rPr>
          <w:rtl w:val="0"/>
        </w:rPr>
      </w:r>
    </w:p>
    <w:tbl>
      <w:tblPr>
        <w:tblStyle w:val="Table2"/>
        <w:tblW w:w="9072.0" w:type="dxa"/>
        <w:jc w:val="left"/>
        <w:tblInd w:w="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6804"/>
        <w:tblGridChange w:id="0">
          <w:tblGrid>
            <w:gridCol w:w="2268"/>
            <w:gridCol w:w="6804"/>
          </w:tblGrid>
        </w:tblGridChange>
      </w:tblGrid>
      <w:tr>
        <w:trPr>
          <w:cantSplit w:val="0"/>
          <w:trHeight w:val="508" w:hRule="atLeast"/>
          <w:tblHeader w:val="0"/>
        </w:trPr>
        <w:tc>
          <w:tcPr>
            <w:shd w:fill="auto" w:val="clear"/>
            <w:vAlign w:val="center"/>
          </w:tcPr>
          <w:p w:rsidR="00000000" w:rsidDel="00000000" w:rsidP="00000000" w:rsidRDefault="00000000" w:rsidRPr="00000000" w14:paraId="00000038">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Elemen</w:t>
            </w:r>
          </w:p>
        </w:tc>
        <w:tc>
          <w:tcPr>
            <w:shd w:fill="auto" w:val="clear"/>
            <w:vAlign w:val="center"/>
          </w:tcPr>
          <w:p w:rsidR="00000000" w:rsidDel="00000000" w:rsidP="00000000" w:rsidRDefault="00000000" w:rsidRPr="00000000" w14:paraId="00000039">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Capaian Pembelajaran</w:t>
            </w:r>
          </w:p>
        </w:tc>
      </w:tr>
      <w:tr>
        <w:trPr>
          <w:cantSplit w:val="0"/>
          <w:trHeight w:val="350" w:hRule="atLeast"/>
          <w:tblHeader w:val="0"/>
        </w:trPr>
        <w:tc>
          <w:tcPr>
            <w:shd w:fill="auto" w:val="clear"/>
          </w:tcPr>
          <w:p w:rsidR="00000000" w:rsidDel="00000000" w:rsidP="00000000" w:rsidRDefault="00000000" w:rsidRPr="00000000" w14:paraId="0000003A">
            <w:pPr>
              <w:spacing w:after="100" w:before="1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Pemahaman Konsep</w:t>
            </w:r>
          </w:p>
        </w:tc>
        <w:tc>
          <w:tcPr>
            <w:tcBorders>
              <w:top w:color="000000" w:space="0" w:sz="5" w:val="single"/>
              <w:left w:color="000000" w:space="0" w:sz="5" w:val="single"/>
              <w:bottom w:color="000000" w:space="0" w:sz="5" w:val="single"/>
              <w:right w:color="000000" w:space="0" w:sz="5" w:val="single"/>
            </w:tcBorders>
            <w:shd w:fill="auto" w:val="clear"/>
            <w:vAlign w:val="center"/>
          </w:tcPr>
          <w:p w:rsidR="00000000" w:rsidDel="00000000" w:rsidP="00000000" w:rsidRDefault="00000000" w:rsidRPr="00000000" w14:paraId="0000003B">
            <w:pPr>
              <w:spacing w:after="100" w:before="100" w:line="240" w:lineRule="auto"/>
              <w:ind w:left="102" w:righ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color w:val="000000"/>
                <w:sz w:val="24"/>
                <w:szCs w:val="24"/>
                <w:rtl w:val="0"/>
              </w:rPr>
              <w:t xml:space="preserve">Pada akhir fase ini, peserta didik mampu memahami dan memiliki kesadaran akan keberadaan diri serta mampu berinteraksi dengan lingkungan terdekatnya. Ia mampu menganalisis hubungan antara kondisi geografis daerah dengan karakteristik masyarakat dan memahami potensi sumber daya alam serta kaitannya dengan mitigasi kebencanaan . Ia juga mampu menganalisis hubungan antara keragaman kondisi geografis nusantara terhadap pembentukan kemajemukan budaya. Ia mampu memahami</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0"/>
                <w:bCs w:val="0"/>
                <w:i w:val="0"/>
                <w:iCs w:val="0"/>
                <w:color w:val="000000"/>
                <w:sz w:val="24"/>
                <w:szCs w:val="24"/>
                <w:rtl w:val="0"/>
              </w:rPr>
              <w:t xml:space="preserve">bagaimana masyarakat saling berupaya untuk dapat memenuhi kebutuhan hidupnya. Ia mampu menganalisis peran pemerintah dan masyarakat</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0"/>
                <w:bCs w:val="0"/>
                <w:i w:val="0"/>
                <w:iCs w:val="0"/>
                <w:color w:val="000000"/>
                <w:sz w:val="24"/>
                <w:szCs w:val="24"/>
                <w:rtl w:val="0"/>
              </w:rPr>
              <w:t xml:space="preserve">dalam mendorong pertumbuhan perekonomian. Peserta didik juga mampu memahami dan memiliki kesadaran terhadap perubahan sosial yang sedang terjadi di era kontemporer. Ia dapat menganalisis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0"/>
                <w:bCs w:val="0"/>
                <w:i w:val="0"/>
                <w:iCs w:val="0"/>
                <w:color w:val="000000"/>
                <w:sz w:val="24"/>
                <w:szCs w:val="24"/>
                <w:rtl w:val="0"/>
              </w:rPr>
              <w:t xml:space="preserve">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r w:rsidDel="00000000" w:rsidR="00000000" w:rsidRPr="00000000">
              <w:rPr>
                <w:rtl w:val="0"/>
              </w:rPr>
            </w:r>
          </w:p>
        </w:tc>
      </w:tr>
      <w:tr>
        <w:trPr>
          <w:cantSplit w:val="0"/>
          <w:trHeight w:val="70" w:hRule="atLeast"/>
          <w:tblHeader w:val="0"/>
        </w:trPr>
        <w:tc>
          <w:tcPr>
            <w:shd w:fill="auto" w:val="clear"/>
          </w:tcPr>
          <w:p w:rsidR="00000000" w:rsidDel="00000000" w:rsidP="00000000" w:rsidRDefault="00000000" w:rsidRPr="00000000" w14:paraId="0000003C">
            <w:pPr>
              <w:spacing w:after="100" w:before="1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Keterampilan proses</w:t>
            </w:r>
          </w:p>
        </w:tc>
        <w:tc>
          <w:tcPr>
            <w:shd w:fill="auto" w:val="clear"/>
          </w:tcPr>
          <w:p w:rsidR="00000000" w:rsidDel="00000000" w:rsidP="00000000" w:rsidRDefault="00000000" w:rsidRPr="00000000" w14:paraId="0000003D">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fase ini, Peserta didik mampu memahami dan menerapkan materi pembelajaran melalui pendekatan keterampilan proses dalam belajarnya, yaitu mengamati, menanya dengan rumus 5W 1H. Kemudian mampu memperkirakan apa yang akan terjadi berdasarkan jawaban-jawaban yang ditemukan. Peserta didik juga mampu mengumpulkan informasi melalui studi pustaka, studi dokumen, lapangan,  wawancara, observasi, kuesioner, dan teknik pengumpulan informasi lainnya.   merencanakan dan mengembangkan penyelidikan. Peserta didik mengorganisasikan informasi dengan memilih, mengolah dan menganalisis informasi yang diperoleh. Proses analisis informasi dilakukan dengan cara verifikasi, interpretasi, dan triangulasi informasi. Peserta didik menarik kesimpulan, menjawab, mengukur dan mendeskripsikan serta menjelaskan permasalahan yang ada dengan memenuhi prosedur dan tahapan yang ditetapkan. Peserta didik mengungkapkan seluruh hasil tahapan di atas secara lisan dan tulisan dalam bentuk media digital dan non-digital. Peserta didik lalu mengomunikasikan hasil temuannya dengan mempublikasikan hasil laporan dalam bentuk presentasi digital dan atau non digital, dan sebagainya. Selain itu peserta didik mampu mengevaluasi pengalaman belajar yang telah dilalui dan diharapkan dapat merencanakan proyek lanjutan dengan melibatkan lintas mata pelajaran secara kolaboratif.</w:t>
            </w:r>
          </w:p>
        </w:tc>
      </w:tr>
    </w:tbl>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TEMA 01</w:t>
      </w:r>
    </w:p>
    <w:p w:rsidR="00000000" w:rsidDel="00000000" w:rsidP="00000000" w:rsidRDefault="00000000" w:rsidRPr="00000000" w14:paraId="00000040">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DIRI DAN KELUARGA DI TENGAH LINGKUNGAN SOSIAL</w:t>
      </w:r>
    </w:p>
    <w:p w:rsidR="00000000" w:rsidDel="00000000" w:rsidP="00000000" w:rsidRDefault="00000000" w:rsidRPr="00000000" w14:paraId="00000041">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3"/>
        <w:tblW w:w="9223.0" w:type="dxa"/>
        <w:jc w:val="left"/>
        <w:tblInd w:w="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8"/>
        <w:gridCol w:w="6855"/>
        <w:tblGridChange w:id="0">
          <w:tblGrid>
            <w:gridCol w:w="2368"/>
            <w:gridCol w:w="6855"/>
          </w:tblGrid>
        </w:tblGridChange>
      </w:tblGrid>
      <w:tr>
        <w:trPr>
          <w:cantSplit w:val="0"/>
          <w:trHeight w:val="379" w:hRule="atLeast"/>
          <w:tblHeader w:val="0"/>
        </w:trPr>
        <w:tc>
          <w:tcPr>
            <w:shd w:fill="auto" w:val="clear"/>
          </w:tcPr>
          <w:p w:rsidR="00000000" w:rsidDel="00000000" w:rsidP="00000000" w:rsidRDefault="00000000" w:rsidRPr="00000000" w14:paraId="00000042">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CAPAIAN PEMBELAJARAN</w:t>
            </w:r>
          </w:p>
        </w:tc>
        <w:tc>
          <w:tcPr>
            <w:shd w:fill="auto" w:val="cle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86" w:lineRule="auto"/>
              <w:ind w:left="0" w:right="0" w:firstLine="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8" w:right="137"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Pada akhir kelas 7, peserta didik memahami keberadaan diri dan keluarga di tengah lingkungan sosial terdekatnya. Ia menganalisis hubungan antara kondisi geografis daerah dengan karakteristik masyarakat dan cara mereka beraktivitas. Peserta didik juga memahami bagaimana masyarakat saling berupaya memenuhi kebutuhan hidupnya. Ia menganalisis isu pemberdayaan masyarakat untuk ikut memberikan kontribusi yang positif terhadap lingkungan sekitarnya.</w:t>
            </w:r>
          </w:p>
          <w:p w:rsidR="00000000" w:rsidDel="00000000" w:rsidP="00000000" w:rsidRDefault="00000000" w:rsidRPr="00000000" w14:paraId="00000045">
            <w:pPr>
              <w:spacing w:after="100" w:before="100" w:line="240" w:lineRule="auto"/>
              <w:ind w:left="6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mengeksplorasi kondisi sosial lingkungan sekitar. Ia mengurutkan peristiwa sejarah dalam kerangka kronologis dan menghubungkan dengan kondisi saat ini. Ia membuat karya atau melakukan aksi sosial yang relevan di lingkungan keluarga dan masyarakat terdekat, kemudian melakukan refleksi dari setiap proses yang sudah dilakukan.</w:t>
            </w:r>
          </w:p>
        </w:tc>
      </w:tr>
      <w:tr>
        <w:trPr>
          <w:cantSplit w:val="0"/>
          <w:trHeight w:val="390" w:hRule="atLeast"/>
          <w:tblHeader w:val="0"/>
        </w:trPr>
        <w:tc>
          <w:tcPr>
            <w:shd w:fill="auto" w:val="clear"/>
          </w:tcPr>
          <w:p w:rsidR="00000000" w:rsidDel="00000000" w:rsidP="00000000" w:rsidRDefault="00000000" w:rsidRPr="00000000" w14:paraId="00000046">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RUANG LINGKUP MATERI</w:t>
            </w:r>
          </w:p>
        </w:tc>
        <w:tc>
          <w:tcPr>
            <w:shd w:fill="auto" w:val="clear"/>
          </w:tcPr>
          <w:p w:rsidR="00000000" w:rsidDel="00000000" w:rsidP="00000000" w:rsidRDefault="00000000" w:rsidRPr="00000000" w14:paraId="00000047">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Geografi:</w:t>
            </w:r>
          </w:p>
          <w:p w:rsidR="00000000" w:rsidDel="00000000" w:rsidP="00000000" w:rsidRDefault="00000000" w:rsidRPr="00000000" w14:paraId="00000048">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Keragaman alam Indonesia.</w:t>
            </w:r>
          </w:p>
          <w:p w:rsidR="00000000" w:rsidDel="00000000" w:rsidP="00000000" w:rsidRDefault="00000000" w:rsidRPr="00000000" w14:paraId="00000049">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Pemanfaatan Sumber Daya Alam </w:t>
            </w:r>
          </w:p>
          <w:p w:rsidR="00000000" w:rsidDel="00000000" w:rsidP="00000000" w:rsidRDefault="00000000" w:rsidRPr="00000000" w14:paraId="0000004A">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Ekonomi:</w:t>
            </w:r>
          </w:p>
          <w:p w:rsidR="00000000" w:rsidDel="00000000" w:rsidP="00000000" w:rsidRDefault="00000000" w:rsidRPr="00000000" w14:paraId="0000004B">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Sumber Daya Manusia.</w:t>
            </w:r>
          </w:p>
          <w:p w:rsidR="00000000" w:rsidDel="00000000" w:rsidP="00000000" w:rsidRDefault="00000000" w:rsidRPr="00000000" w14:paraId="0000004C">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Kondisi geografis dan interaksi dengan bangsa asing</w:t>
            </w:r>
          </w:p>
          <w:p w:rsidR="00000000" w:rsidDel="00000000" w:rsidP="00000000" w:rsidRDefault="00000000" w:rsidRPr="00000000" w14:paraId="0000004D">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Sosiologi:</w:t>
            </w:r>
          </w:p>
          <w:p w:rsidR="00000000" w:rsidDel="00000000" w:rsidP="00000000" w:rsidRDefault="00000000" w:rsidRPr="00000000" w14:paraId="0000004E">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Peran Lembaga sosial dalam pemanfaatan sumber daya alam dan sumber daya manusia</w:t>
            </w:r>
          </w:p>
        </w:tc>
      </w:tr>
      <w:tr>
        <w:trPr>
          <w:cantSplit w:val="0"/>
          <w:trHeight w:val="390" w:hRule="atLeast"/>
          <w:tblHeader w:val="0"/>
        </w:trPr>
        <w:tc>
          <w:tcPr>
            <w:shd w:fill="auto" w:val="clear"/>
          </w:tcPr>
          <w:p w:rsidR="00000000" w:rsidDel="00000000" w:rsidP="00000000" w:rsidRDefault="00000000" w:rsidRPr="00000000" w14:paraId="0000004F">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ALUR TUJUAN PEMBELAJARAN</w:t>
            </w:r>
          </w:p>
        </w:tc>
        <w:tc>
          <w:tcPr>
            <w:shd w:fill="auto" w:val="clear"/>
          </w:tcPr>
          <w:p w:rsidR="00000000" w:rsidDel="00000000" w:rsidP="00000000" w:rsidRDefault="00000000" w:rsidRPr="00000000" w14:paraId="0000005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menjelaskan pengertian keluarga dan sejarah asal-usul keluarga.</w:t>
            </w:r>
          </w:p>
          <w:p w:rsidR="00000000" w:rsidDel="00000000" w:rsidP="00000000" w:rsidRDefault="00000000" w:rsidRPr="00000000" w14:paraId="0000005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membandingkan kondisi geografis tempat tinggalnya dengan kondisi geografis wilayah lain di Indonesia.</w:t>
            </w:r>
          </w:p>
          <w:p w:rsidR="00000000" w:rsidDel="00000000" w:rsidP="00000000" w:rsidRDefault="00000000" w:rsidRPr="00000000" w14:paraId="0000005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menggunakan peta untuk menunjukkan lokasi tempat tinggal.</w:t>
            </w:r>
          </w:p>
          <w:p w:rsidR="00000000" w:rsidDel="00000000" w:rsidP="00000000" w:rsidRDefault="00000000" w:rsidRPr="00000000" w14:paraId="0000005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menjelaskan pembentukan diri sebagai makhluk sosial dan ekonomi yang bermoral melalui proses sosialisasi.</w:t>
            </w:r>
          </w:p>
          <w:p w:rsidR="00000000" w:rsidDel="00000000" w:rsidP="00000000" w:rsidRDefault="00000000" w:rsidRPr="00000000" w14:paraId="0000005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menganalisis kebutuhan dan alat pemuas kebutuhan manusia.</w:t>
            </w:r>
          </w:p>
          <w:p w:rsidR="00000000" w:rsidDel="00000000" w:rsidP="00000000" w:rsidRDefault="00000000" w:rsidRPr="00000000" w14:paraId="0000005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menyusun skala prioritas kebutuhan.</w:t>
            </w:r>
          </w:p>
          <w:p w:rsidR="00000000" w:rsidDel="00000000" w:rsidP="00000000" w:rsidRDefault="00000000" w:rsidRPr="00000000" w14:paraId="00000056">
            <w:pPr>
              <w:numPr>
                <w:ilvl w:val="0"/>
                <w:numId w:val="4"/>
              </w:numPr>
              <w:spacing w:after="100" w:before="10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Peserta didik dapat menjelaskan perlunya interaksi antarwilayah</w:t>
            </w: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057">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PROFIL PELAJAR PANCASILA</w:t>
            </w:r>
          </w:p>
        </w:tc>
        <w:tc>
          <w:tcPr>
            <w:shd w:fill="auto" w:val="clear"/>
          </w:tcPr>
          <w:p w:rsidR="00000000" w:rsidDel="00000000" w:rsidP="00000000" w:rsidRDefault="00000000" w:rsidRPr="00000000" w14:paraId="00000058">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Beriman, Bertakwa Kepada Tuhan Yang Maha Esa, dan Berahlak Mulia; Berkebhinekaan Global; Bergotong Royong; Mandiri; Bernalar Kritis; dan Kreatif.</w:t>
            </w:r>
          </w:p>
        </w:tc>
      </w:tr>
      <w:tr>
        <w:trPr>
          <w:cantSplit w:val="0"/>
          <w:trHeight w:val="390" w:hRule="atLeast"/>
          <w:tblHeader w:val="0"/>
        </w:trPr>
        <w:tc>
          <w:tcPr>
            <w:shd w:fill="auto" w:val="clear"/>
          </w:tcPr>
          <w:p w:rsidR="00000000" w:rsidDel="00000000" w:rsidP="00000000" w:rsidRDefault="00000000" w:rsidRPr="00000000" w14:paraId="00000059">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JUMLAH JAM PELAJARAN</w:t>
            </w:r>
          </w:p>
        </w:tc>
        <w:tc>
          <w:tcPr>
            <w:shd w:fill="auto" w:val="clear"/>
          </w:tcPr>
          <w:p w:rsidR="00000000" w:rsidDel="00000000" w:rsidP="00000000" w:rsidRDefault="00000000" w:rsidRPr="00000000" w14:paraId="0000005A">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40 jam pelajaran (40 JP) </w:t>
            </w:r>
          </w:p>
        </w:tc>
      </w:tr>
      <w:tr>
        <w:trPr>
          <w:cantSplit w:val="0"/>
          <w:trHeight w:val="390" w:hRule="atLeast"/>
          <w:tblHeader w:val="0"/>
        </w:trPr>
        <w:tc>
          <w:tcPr>
            <w:shd w:fill="auto" w:val="clear"/>
          </w:tcPr>
          <w:p w:rsidR="00000000" w:rsidDel="00000000" w:rsidP="00000000" w:rsidRDefault="00000000" w:rsidRPr="00000000" w14:paraId="0000005B">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GLOSARIUM</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Adat istiadat</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Himpunan kaidah-kaidah sosial yang sejak lama ada dan telah menjadi kebiasaan (tradisi) dalam masyarakat.</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Budaya</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Suatu cara hidup yang berkembang dan dimiliki Bersama oleh sebuah kelompok orang dan diwariskan dari generasi ke generasi.</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Dinamika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Perubahan jumlah penduduk pada suatu wilayah yang disebabkan oleh tiga faktor yaitu, kelahiran (natalitas), kematian (mortalitas), dan perpindahan (migrasi).</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Globalisasi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Terbentuknya sistem organisasi dan komunikasi antarmasyarakat di seluruh dunia untuk mengikuti sistem dan kaidah yang sama</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Iklim</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Rerata keadaan udara atau cuaca yang terjadi pada rentang wilayah yang luas serta rentang waktu yang lama. Wilayah tersebut bisa satu benua atau negara dengan waktu, misalnya 10 tahun atau 20 tahun.</w:t>
            </w:r>
          </w:p>
          <w:p w:rsidR="00000000" w:rsidDel="00000000" w:rsidP="00000000" w:rsidRDefault="00000000" w:rsidRPr="00000000" w14:paraId="00000061">
            <w:pPr>
              <w:spacing w:after="100" w:before="100" w:line="240" w:lineRule="auto"/>
              <w:ind w:left="624" w:right="5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Interaksi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kegiatan timbal balik</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Imperialism</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Sistem politik yang bertujuan menjajah negara lain untuk mendapatkan kekuasaan dan keuntungan lebih besar.</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Inflasi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Kemerosotan nilai uang karena banyaknya dan cepatnya uang beredar sehingga menyebabkan naiknya harga barang-barang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Inovasi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Diterapkannya alat/ide baru untuk melengkapi atau menggantikan ide/alat yang lama</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Integrasi sosial</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Proses penyesuaian unsur-unsur yang berbeda dalam masyarakat sehingga menjadi satu kesatuan</w:t>
            </w:r>
          </w:p>
          <w:p w:rsidR="00000000" w:rsidDel="00000000" w:rsidP="00000000" w:rsidRDefault="00000000" w:rsidRPr="00000000" w14:paraId="00000066">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Kebutuhan</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segala sesuatu yang dibutuhkan manusia untuk mempertahankan kelangsungan hidupnya secara alamiah melalui pencapaian </w:t>
            </w:r>
            <w:hyperlink r:id="rId7">
              <w:r w:rsidDel="00000000" w:rsidR="00000000" w:rsidRPr="00000000">
                <w:rPr>
                  <w:rFonts w:ascii="Times New Roman" w:cs="Times New Roman" w:eastAsia="Times New Roman" w:hAnsi="Times New Roman"/>
                  <w:color w:val="000000"/>
                  <w:sz w:val="24"/>
                  <w:szCs w:val="24"/>
                  <w:highlight w:val="white"/>
                  <w:u w:val="single"/>
                  <w:rtl w:val="0"/>
                </w:rPr>
                <w:t xml:space="preserve">kesejahteraan</w:t>
              </w:r>
            </w:hyperlink>
            <w:r w:rsidDel="00000000" w:rsidR="00000000" w:rsidRPr="00000000">
              <w:rPr>
                <w:rtl w:val="0"/>
              </w:rPr>
            </w:r>
          </w:p>
          <w:p w:rsidR="00000000" w:rsidDel="00000000" w:rsidP="00000000" w:rsidRDefault="00000000" w:rsidRPr="00000000" w14:paraId="00000067">
            <w:pPr>
              <w:spacing w:after="100" w:before="100" w:line="240" w:lineRule="auto"/>
              <w:ind w:left="1330" w:right="57" w:hanging="127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Keluarga </w:t>
            </w:r>
            <w:r w:rsidDel="00000000" w:rsidR="00000000" w:rsidRPr="00000000">
              <w:rPr>
                <w:rFonts w:ascii="Times New Roman" w:cs="Times New Roman" w:eastAsia="Times New Roman" w:hAnsi="Times New Roman"/>
                <w:sz w:val="24"/>
                <w:szCs w:val="24"/>
                <w:rtl w:val="0"/>
              </w:rPr>
              <w:t xml:space="preserve">: kelompok primer yang terdiri dari dua atau lebih orang yang mempunyai jaringan interaksi interpersonal, hubungan darah, hubungan perkawinan, dan adopsi.</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Kolonialisme</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Penguasaan oleh suatu negara atas daerah atau bangsa lain dengan maksud untuk memperluas negara.</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Komoditas</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Barang ekspor atau impor.</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Komposisi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Pengelompokan penduduk berdasarkan kriteria tertentu. Misalnya berdasarkan agama, jenis kelamin, ras, usia, status perkawinan, dan lain-lain.</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330" w:right="253" w:hanging="133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Letak geografis</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letak suatu daerah dilihat dari kenyataannya di bumi atau posisi daerah itu pada bola bumi dibandingkan dengan posisi daerah lain</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Mobilitas sosial</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Perpindahan posisi seseorang atau sekelompok orang dari lapisan yang satu ke lapisan yang lain.</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253"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Nilai</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sesuatu yang dianggap baik atau buruk di masyarakat, </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253"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Norma</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aturan yang berlaku di Masyarakat</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Piramida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Dua buah diagram batang, pada sisi lainnya menunjukkan jumlah penduduk laki-laki dan pada sisi lainnya menunjukkan jumlah penduduk perempuan dalam kelompok interval usia penduduk lima tahunan.</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Potensi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Kemampuan yang dimiliki.</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Reformasi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Perubahan secara drastis untuk perbaikan (bidang sosial, politik, agama) dalam suatu masyarakat atau negara.</w:t>
            </w:r>
          </w:p>
          <w:p w:rsidR="00000000" w:rsidDel="00000000" w:rsidP="00000000" w:rsidRDefault="00000000" w:rsidRPr="00000000" w14:paraId="00000072">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Silsilah</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Asal – usul suatu keluarga berupa bagan, susur galur ( keturunan)</w:t>
            </w:r>
          </w:p>
          <w:p w:rsidR="00000000" w:rsidDel="00000000" w:rsidP="00000000" w:rsidRDefault="00000000" w:rsidRPr="00000000" w14:paraId="00000073">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Sumber daya</w:t>
            </w:r>
            <w:r w:rsidDel="00000000" w:rsidR="00000000" w:rsidRPr="00000000">
              <w:rPr>
                <w:rFonts w:ascii="Times New Roman" w:cs="Times New Roman" w:eastAsia="Times New Roman" w:hAnsi="Times New Roman"/>
                <w:sz w:val="24"/>
                <w:szCs w:val="24"/>
                <w:rtl w:val="0"/>
              </w:rPr>
              <w:t xml:space="preserve">: segala sesuatu, baik berupa benda nyata maupun bukan benda nyata, yang terdapat pada satu wilayah dan yang dapat dimanfaatkan manusia untuk kelangsungan hidupnya.</w:t>
            </w:r>
          </w:p>
          <w:p w:rsidR="00000000" w:rsidDel="00000000" w:rsidP="00000000" w:rsidRDefault="00000000" w:rsidRPr="00000000" w14:paraId="00000074">
            <w:pPr>
              <w:spacing w:after="100" w:before="100" w:line="240" w:lineRule="auto"/>
              <w:ind w:left="1330" w:right="57" w:hanging="127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Tradisi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kebiasaan atau adat istiadat yang diwariskan oleh nenek moyang secara turun menurun dan masih dilestarikan keberedaannya hingga saat ini</w:t>
            </w: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6">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8">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TEMA 02</w:t>
      </w:r>
    </w:p>
    <w:p w:rsidR="00000000" w:rsidDel="00000000" w:rsidP="00000000" w:rsidRDefault="00000000" w:rsidRPr="00000000" w14:paraId="00000079">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KEMAJEMUKAN MASYARAKAT INDONESIA</w:t>
      </w:r>
    </w:p>
    <w:p w:rsidR="00000000" w:rsidDel="00000000" w:rsidP="00000000" w:rsidRDefault="00000000" w:rsidRPr="00000000" w14:paraId="0000007A">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
        <w:tblW w:w="9072.0" w:type="dxa"/>
        <w:jc w:val="left"/>
        <w:tblInd w:w="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7"/>
        <w:gridCol w:w="6855"/>
        <w:tblGridChange w:id="0">
          <w:tblGrid>
            <w:gridCol w:w="2217"/>
            <w:gridCol w:w="6855"/>
          </w:tblGrid>
        </w:tblGridChange>
      </w:tblGrid>
      <w:tr>
        <w:trPr>
          <w:cantSplit w:val="0"/>
          <w:trHeight w:val="390" w:hRule="atLeast"/>
          <w:tblHeader w:val="0"/>
        </w:trPr>
        <w:tc>
          <w:tcPr>
            <w:shd w:fill="auto" w:val="clear"/>
          </w:tcPr>
          <w:p w:rsidR="00000000" w:rsidDel="00000000" w:rsidP="00000000" w:rsidRDefault="00000000" w:rsidRPr="00000000" w14:paraId="0000007B">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CAPAIAN PEMBELAJARAN</w:t>
            </w:r>
          </w:p>
        </w:tc>
        <w:tc>
          <w:tcPr>
            <w:shd w:fill="auto" w:val="clea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86" w:lineRule="auto"/>
              <w:ind w:left="0" w:right="0" w:firstLine="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8" w:right="137"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Pada akhir kelas 7, peserta didik memahami keberadaan diri dan keluarga di tengah lingkungan sosial terdekatnya. Ia menganalisis hubungan antara kondisi geografis daerah dengan karakteristik masyarakat dan cara mereka beraktivitas. Peserta didik juga memahami bagaimana masyarakat saling berupaya memenuhi kebutuhan hidupnya. Ia menganalisis isu pemberdayaan masyarakat untuk ikut memberikan kontribusi yang positif terhadap lingkungan sekitarnya.</w:t>
            </w:r>
          </w:p>
          <w:p w:rsidR="00000000" w:rsidDel="00000000" w:rsidP="00000000" w:rsidRDefault="00000000" w:rsidRPr="00000000" w14:paraId="0000007E">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mengeksplorasi kondisi sosial lingkungan sekitar. Ia mengurutkan peristiwa sejarah dalam kerangka kronologis dan menghubungkan dengan kondisi saat ini. Ia membuat karya atau melakukan aksi sosial yang relevan di lingkungan keluarga dan masyarakat terdekat, kemudian melakukan refleksi dari setiap proses yang sudah dilakukan.</w:t>
            </w:r>
          </w:p>
        </w:tc>
      </w:tr>
      <w:tr>
        <w:trPr>
          <w:cantSplit w:val="0"/>
          <w:trHeight w:val="390" w:hRule="atLeast"/>
          <w:tblHeader w:val="0"/>
        </w:trPr>
        <w:tc>
          <w:tcPr>
            <w:shd w:fill="auto" w:val="clear"/>
          </w:tcPr>
          <w:p w:rsidR="00000000" w:rsidDel="00000000" w:rsidP="00000000" w:rsidRDefault="00000000" w:rsidRPr="00000000" w14:paraId="0000007F">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RUANG LINGKUP MATERI</w:t>
            </w:r>
          </w:p>
        </w:tc>
        <w:tc>
          <w:tcPr>
            <w:shd w:fill="auto" w:val="clear"/>
          </w:tcPr>
          <w:p w:rsidR="00000000" w:rsidDel="00000000" w:rsidP="00000000" w:rsidRDefault="00000000" w:rsidRPr="00000000" w14:paraId="00000080">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Sejarah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1">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Interaksi budaya pada masa Kerajaan islam</w:t>
            </w:r>
          </w:p>
          <w:p w:rsidR="00000000" w:rsidDel="00000000" w:rsidP="00000000" w:rsidRDefault="00000000" w:rsidRPr="00000000" w14:paraId="00000082">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Ekonomi:</w:t>
            </w:r>
          </w:p>
          <w:p w:rsidR="00000000" w:rsidDel="00000000" w:rsidP="00000000" w:rsidRDefault="00000000" w:rsidRPr="00000000" w14:paraId="00000083">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Keragaman aktifitas ekonomi masyarakat</w:t>
            </w:r>
          </w:p>
          <w:p w:rsidR="00000000" w:rsidDel="00000000" w:rsidP="00000000" w:rsidRDefault="00000000" w:rsidRPr="00000000" w14:paraId="00000084">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Sosiologi:</w:t>
            </w:r>
          </w:p>
          <w:p w:rsidR="00000000" w:rsidDel="00000000" w:rsidP="00000000" w:rsidRDefault="00000000" w:rsidRPr="00000000" w14:paraId="00000085">
            <w:pPr>
              <w:numPr>
                <w:ilvl w:val="0"/>
                <w:numId w:val="2"/>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Mobilitas Sosial</w:t>
            </w:r>
          </w:p>
          <w:p w:rsidR="00000000" w:rsidDel="00000000" w:rsidP="00000000" w:rsidRDefault="00000000" w:rsidRPr="00000000" w14:paraId="00000086">
            <w:pPr>
              <w:spacing w:after="100" w:before="100" w:line="240" w:lineRule="auto"/>
              <w:ind w:left="34"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087">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ALUR TUJUAN PEMBELAJARAN</w:t>
            </w:r>
          </w:p>
        </w:tc>
        <w:tc>
          <w:tcPr>
            <w:shd w:fill="auto" w:val="clear"/>
          </w:tcPr>
          <w:p w:rsidR="00000000" w:rsidDel="00000000" w:rsidP="00000000" w:rsidRDefault="00000000" w:rsidRPr="00000000" w14:paraId="0000008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mengidentifikasi lingkungan alam di sekitarnya dan fenomena pencemaran terhadap lingkungan alam.</w:t>
            </w:r>
          </w:p>
          <w:p w:rsidR="00000000" w:rsidDel="00000000" w:rsidP="00000000" w:rsidRDefault="00000000" w:rsidRPr="00000000" w14:paraId="0000008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mengidentifikasi lingkungan masyarakat di sekitarnya dan proses interaksi sosial yang terjadi di dalam masyarakat.</w:t>
            </w:r>
          </w:p>
          <w:p w:rsidR="00000000" w:rsidDel="00000000" w:rsidP="00000000" w:rsidRDefault="00000000" w:rsidRPr="00000000" w14:paraId="0000008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menjelaskan pembentukan karakteristik budaya masyarakat daerah.</w:t>
            </w:r>
          </w:p>
          <w:p w:rsidR="00000000" w:rsidDel="00000000" w:rsidP="00000000" w:rsidRDefault="00000000" w:rsidRPr="00000000" w14:paraId="0000008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menerangkan leluhur bangsa Indonesia dan kehidupan masyarakat pada masa praaksara.</w:t>
            </w:r>
          </w:p>
          <w:p w:rsidR="00000000" w:rsidDel="00000000" w:rsidP="00000000" w:rsidRDefault="00000000" w:rsidRPr="00000000" w14:paraId="0000008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Peserta didik dapat menjelaskan permasalahan terkait kelangkaan dan upaya-upaya pencegahannya.</w:t>
            </w:r>
          </w:p>
          <w:p w:rsidR="00000000" w:rsidDel="00000000" w:rsidP="00000000" w:rsidRDefault="00000000" w:rsidRPr="00000000" w14:paraId="0000008D">
            <w:pPr>
              <w:numPr>
                <w:ilvl w:val="0"/>
                <w:numId w:val="3"/>
              </w:numPr>
              <w:spacing w:after="100" w:before="10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dapat menerangkan pentingnya upaya pelestarian lingkungan dan pembangunan berkelanjutan.</w:t>
            </w:r>
          </w:p>
        </w:tc>
      </w:tr>
      <w:tr>
        <w:trPr>
          <w:cantSplit w:val="0"/>
          <w:trHeight w:val="390" w:hRule="atLeast"/>
          <w:tblHeader w:val="0"/>
        </w:trPr>
        <w:tc>
          <w:tcPr>
            <w:shd w:fill="auto" w:val="clear"/>
          </w:tcPr>
          <w:p w:rsidR="00000000" w:rsidDel="00000000" w:rsidP="00000000" w:rsidRDefault="00000000" w:rsidRPr="00000000" w14:paraId="0000008E">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PROFIL PELAJAR PANCASILA</w:t>
            </w:r>
          </w:p>
        </w:tc>
        <w:tc>
          <w:tcPr>
            <w:shd w:fill="auto" w:val="clear"/>
          </w:tcPr>
          <w:p w:rsidR="00000000" w:rsidDel="00000000" w:rsidP="00000000" w:rsidRDefault="00000000" w:rsidRPr="00000000" w14:paraId="0000008F">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Beriman, Bertakwa Kepada Tuhan Yang Maha Esa, dan Berahlak Mulia; Berkebhinekaan Global; Bergotong Royong; Mandiri; Bernalar Kritis; dan Kreatif.</w:t>
            </w:r>
          </w:p>
        </w:tc>
      </w:tr>
      <w:tr>
        <w:trPr>
          <w:cantSplit w:val="0"/>
          <w:trHeight w:val="390" w:hRule="atLeast"/>
          <w:tblHeader w:val="0"/>
        </w:trPr>
        <w:tc>
          <w:tcPr>
            <w:shd w:fill="auto" w:val="clear"/>
          </w:tcPr>
          <w:p w:rsidR="00000000" w:rsidDel="00000000" w:rsidP="00000000" w:rsidRDefault="00000000" w:rsidRPr="00000000" w14:paraId="00000090">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JUMLAH JAM PELAJARAN</w:t>
            </w:r>
          </w:p>
        </w:tc>
        <w:tc>
          <w:tcPr>
            <w:shd w:fill="auto" w:val="clear"/>
          </w:tcPr>
          <w:p w:rsidR="00000000" w:rsidDel="00000000" w:rsidP="00000000" w:rsidRDefault="00000000" w:rsidRPr="00000000" w14:paraId="00000091">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40 jam pelajaran (40 JP)</w:t>
            </w:r>
          </w:p>
        </w:tc>
      </w:tr>
      <w:tr>
        <w:trPr>
          <w:cantSplit w:val="0"/>
          <w:trHeight w:val="390" w:hRule="atLeast"/>
          <w:tblHeader w:val="0"/>
        </w:trPr>
        <w:tc>
          <w:tcPr>
            <w:shd w:fill="auto" w:val="clear"/>
          </w:tcPr>
          <w:p w:rsidR="00000000" w:rsidDel="00000000" w:rsidP="00000000" w:rsidRDefault="00000000" w:rsidRPr="00000000" w14:paraId="00000092">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GLOSARIUM</w:t>
            </w:r>
          </w:p>
        </w:tc>
        <w:tc>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Adat istiadat</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Himpunan kaidah-kaidah sosial yang sejak lama ada dan telah menjadi kebiasaan (tradisi) dalam masyarakat.</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Budaya</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Suatu cara hidup yang berkembang dan dimiliki Bersama oleh sebuah kelompok orang dan diwariskan dari generasi ke generasi.</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Dinamika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Perubahan jumlah penduduk pada suatu wilayah yang disebabkan oleh tiga faktor yaitu, kelahiran (natalitas), kematian (mortalitas), dan perpindahan (migrasi).</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Globalisasi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Terbentuknya sistem organisasi dan komunikasi antarmasyarakat di seluruh dunia untuk mengikuti sistem dan kaidah yang sama</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Iklim</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Rerata keadaan udara atau cuaca yang terjadi pada rentang wilayah yang luas serta rentang waktu yang lama. Wilayah tersebut bisa satu benua atau negara dengan waktu, misalnya 10 tahun atau 20 tahun.</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Imperialism</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Sistem politik yang bertujuan menjajah negara lain untuk mendapatkan kekuasaan dan keuntungan lebih besar.</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Inflasi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Kemerosotan nilai uang karena banyaknya dan cepatnya uang beredar sehingga menyebabkan naiknya harga barang-barang </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Inovasi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Diterapkannya alat/ide baru untuk melengkapi atau menggantikan ide/alat yang lama</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Integrasi sosial</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Proses penyesuaian unsur-unsur yang berbeda dalam masyarakat sehingga menjadi satu kesatuan</w:t>
            </w:r>
          </w:p>
          <w:p w:rsidR="00000000" w:rsidDel="00000000" w:rsidP="00000000" w:rsidRDefault="00000000" w:rsidRPr="00000000" w14:paraId="0000009C">
            <w:pPr>
              <w:spacing w:after="100" w:before="100" w:line="240" w:lineRule="auto"/>
              <w:ind w:left="624" w:right="5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Interaksi</w:t>
            </w:r>
            <w:r w:rsidDel="00000000" w:rsidR="00000000" w:rsidRPr="00000000">
              <w:rPr>
                <w:rFonts w:ascii="Times New Roman" w:cs="Times New Roman" w:eastAsia="Times New Roman" w:hAnsi="Times New Roman"/>
                <w:sz w:val="24"/>
                <w:szCs w:val="24"/>
                <w:rtl w:val="0"/>
              </w:rPr>
              <w:t xml:space="preserve"> : kegiatan timbal balik</w:t>
            </w:r>
          </w:p>
          <w:p w:rsidR="00000000" w:rsidDel="00000000" w:rsidP="00000000" w:rsidRDefault="00000000" w:rsidRPr="00000000" w14:paraId="0000009D">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Kebutuhan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segala sesuatu yang dibutuhkan manusia untuk mempertahankan kelangsungan hidupnya secara alamiah melalui pencapaian </w:t>
            </w:r>
            <w:hyperlink r:id="rId8">
              <w:r w:rsidDel="00000000" w:rsidR="00000000" w:rsidRPr="00000000">
                <w:rPr>
                  <w:rFonts w:ascii="Times New Roman" w:cs="Times New Roman" w:eastAsia="Times New Roman" w:hAnsi="Times New Roman"/>
                  <w:color w:val="000000"/>
                  <w:sz w:val="24"/>
                  <w:szCs w:val="24"/>
                  <w:highlight w:val="white"/>
                  <w:u w:val="single"/>
                  <w:rtl w:val="0"/>
                </w:rPr>
                <w:t xml:space="preserve">kesejahteraan</w:t>
              </w:r>
            </w:hyperlink>
            <w:r w:rsidDel="00000000" w:rsidR="00000000" w:rsidRPr="00000000">
              <w:rPr>
                <w:rtl w:val="0"/>
              </w:rPr>
            </w:r>
          </w:p>
          <w:p w:rsidR="00000000" w:rsidDel="00000000" w:rsidP="00000000" w:rsidRDefault="00000000" w:rsidRPr="00000000" w14:paraId="0000009E">
            <w:pPr>
              <w:spacing w:after="100" w:before="100" w:line="240" w:lineRule="auto"/>
              <w:ind w:left="1330" w:right="57" w:hanging="127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Keluarga </w:t>
            </w:r>
            <w:r w:rsidDel="00000000" w:rsidR="00000000" w:rsidRPr="00000000">
              <w:rPr>
                <w:rFonts w:ascii="Times New Roman" w:cs="Times New Roman" w:eastAsia="Times New Roman" w:hAnsi="Times New Roman"/>
                <w:sz w:val="24"/>
                <w:szCs w:val="24"/>
                <w:rtl w:val="0"/>
              </w:rPr>
              <w:t xml:space="preserve">: kelompok primer yang terdiri dari dua atau lebih orang yang mempunyai jaringan interaksi interpersonal, hubungan darah, hubungan perkawinan, dan adopsi. </w:t>
            </w:r>
          </w:p>
          <w:p w:rsidR="00000000" w:rsidDel="00000000" w:rsidP="00000000" w:rsidRDefault="00000000" w:rsidRPr="00000000" w14:paraId="0000009F">
            <w:pPr>
              <w:spacing w:after="100" w:before="100" w:line="240" w:lineRule="auto"/>
              <w:ind w:left="624" w:right="57" w:hanging="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Kolonialisme</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Penguasaan oleh suatu negara atas daerah atau bangsa lain dengan maksud untuk memperluas negara.</w:t>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Komoditas</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Barang ekspor atau impor.</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Komposisi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Pengelompokan penduduk berdasarkan kriteria tertentu. Misalnya berdasarkan agama, jenis kelamin, ras, usia, status perkawinan, dan lain-lain.</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330" w:right="253" w:hanging="133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Letak geografis</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letak suatu daerah dilihat dari kenyataannya di bumi atau posisi daerah itu pada bola bumi dibandingkan dengan posisi daerah lain</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22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Mobilitas sosial</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Perpindahan posisi seseorang atau sekelompok</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22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Nilai</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sesuatu yang dianggap baik atau buruk di masyarakat, </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22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Norma</w:t>
            </w:r>
            <w:r w:rsidDel="00000000" w:rsidR="00000000" w:rsidRPr="00000000">
              <w:rPr>
                <w:rFonts w:ascii="Times New Roman" w:cs="Times New Roman" w:eastAsia="Times New Roman" w:hAnsi="Times New Roman"/>
                <w:b w:val="1"/>
                <w:bCs w:val="1"/>
                <w:i w:val="0"/>
                <w:iCs w:val="0"/>
                <w:smallCaps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aturan yang berlaku di Masyarakat orang dari lapisan yang satu ke lapisan yang lain.</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Piramida penduduk</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Dua buah diagram batang, pada sisi lainnya menunjukkan jumlah penduduk laki-laki dan pada sisi lainnya menunjukkan jumlah penduduk perempuan dalam kelompok interval usia penduduk lima tahunan.</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Potensi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Kemampuan yang dimiliki.</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color w:val="000000"/>
                <w:sz w:val="24"/>
                <w:szCs w:val="24"/>
                <w:u w:val="none"/>
                <w:shd w:fill="auto" w:val="clear"/>
                <w:vertAlign w:val="baseline"/>
                <w:rtl w:val="0"/>
              </w:rPr>
              <w:t xml:space="preserve">Reformasi</w:t>
            </w: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 Perubahan secara drastis untuk perbaikan (bidang sosial, politik, agama) dalam suatu masyarakat atau negara.</w:t>
            </w:r>
          </w:p>
          <w:p w:rsidR="00000000" w:rsidDel="00000000" w:rsidP="00000000" w:rsidRDefault="00000000" w:rsidRPr="00000000" w14:paraId="000000AA">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Silsilah</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Asal – usul suatu keluarga berupa bagan, susur galur ( keturunan)</w:t>
            </w:r>
          </w:p>
          <w:p w:rsidR="00000000" w:rsidDel="00000000" w:rsidP="00000000" w:rsidRDefault="00000000" w:rsidRPr="00000000" w14:paraId="000000AB">
            <w:pPr>
              <w:spacing w:after="100" w:before="100" w:line="240" w:lineRule="auto"/>
              <w:ind w:left="1330" w:right="57" w:hanging="1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Sumber daya</w:t>
            </w:r>
            <w:r w:rsidDel="00000000" w:rsidR="00000000" w:rsidRPr="00000000">
              <w:rPr>
                <w:rFonts w:ascii="Times New Roman" w:cs="Times New Roman" w:eastAsia="Times New Roman" w:hAnsi="Times New Roman"/>
                <w:sz w:val="24"/>
                <w:szCs w:val="24"/>
                <w:rtl w:val="0"/>
              </w:rPr>
              <w:t xml:space="preserve">: segala sesuatu, baik berupa benda nyata maupun bukan benda nyata, yang terdapat pada satu wilayah dan yang dapat dimanfaatkan manusia untuk kelangsungan hidupnya</w:t>
            </w:r>
            <w:r w:rsidDel="00000000" w:rsidR="00000000" w:rsidRPr="00000000">
              <w:rPr>
                <w:rFonts w:ascii="Times New Roman" w:cs="Times New Roman" w:eastAsia="Times New Roman" w:hAnsi="Times New Roman"/>
                <w:sz w:val="24"/>
                <w:szCs w:val="24"/>
                <w:shd w:fill="202124" w:val="clear"/>
                <w:rtl w:val="0"/>
              </w:rPr>
              <w:t xml:space="preserve">.</w:t>
            </w:r>
            <w:r w:rsidDel="00000000" w:rsidR="00000000" w:rsidRPr="00000000">
              <w:rPr>
                <w:rtl w:val="0"/>
              </w:rPr>
            </w:r>
          </w:p>
          <w:p w:rsidR="00000000" w:rsidDel="00000000" w:rsidP="00000000" w:rsidRDefault="00000000" w:rsidRPr="00000000" w14:paraId="000000AC">
            <w:pPr>
              <w:spacing w:after="100" w:before="100" w:line="240" w:lineRule="auto"/>
              <w:ind w:left="1330" w:right="57" w:hanging="127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Tradisi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kebiasaan atau adat istiadat yang diwariskan oleh nenek moyang secara turun menurun dan masih dilestarikan keberedaannya hingga saat ini</w:t>
            </w: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77" w:right="253" w:hanging="11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E">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mallCaps w:val="1"/>
          <w:sz w:val="24"/>
          <w:szCs w:val="24"/>
          <w:rtl w:val="0"/>
        </w:rPr>
        <w:t xml:space="preserve">TEMA 03</w:t>
      </w:r>
    </w:p>
    <w:p w:rsidR="00000000" w:rsidDel="00000000" w:rsidP="00000000" w:rsidRDefault="00000000" w:rsidRPr="00000000" w14:paraId="000000B0">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POTENSI EKONOMI LINGKUNGAN</w:t>
      </w:r>
    </w:p>
    <w:tbl>
      <w:tblPr>
        <w:tblStyle w:val="Table5"/>
        <w:tblW w:w="9075.0" w:type="dxa"/>
        <w:jc w:val="left"/>
        <w:tblInd w:w="-1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8"/>
        <w:gridCol w:w="6857"/>
        <w:tblGridChange w:id="0">
          <w:tblGrid>
            <w:gridCol w:w="2218"/>
            <w:gridCol w:w="6857"/>
          </w:tblGrid>
        </w:tblGridChange>
      </w:tblGrid>
      <w:tr>
        <w:trPr>
          <w:cantSplit w:val="0"/>
          <w:trHeight w:val="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CAPAIAN PEMBELAJARAN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41" w:line="276" w:lineRule="auto"/>
              <w:ind w:left="0" w:right="157" w:firstLine="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Pada akhir fase ini, peserta didik mampu memahami dan memiliki kesadaran akan keberadaan diri serta mampu berinteraksi dengan lingkungan terdekatnya. Ia mampu menganalisis hubungan antara kondisi geografis daerah dengan karakteristik masyarakat dan memahami potensi sumber daya alam serta kaitannya dengan mitigasi kebencanaan . Ia juga mampu menganalisis hubungan antara keragaman kondisi geografis nusantara terhadap pembentukan kemajemukan budaya. Ia mampu memahami bagaimana masyarakat saling berupaya untuk dapat memenuhi kebutuhan hidupnya. Ia mampu menganalisis peran pemerintah dan masyarakat dalam mendorong pertumbuhan perekonomian. Peserta didik juga mampu memahami dan memiliki kesadaran terhadap perubahan sosial yang sedang terjadi di era kontemporer. Ia dapat menganalisis 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RUANG LINGKUP MATERI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Sejarah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5">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75" w:lineRule="auto"/>
              <w:ind w:left="370" w:right="0" w:hanging="37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Menguraikan aktivitas kehidupan masyarakat pada masa</w:t>
            </w:r>
          </w:p>
          <w:p w:rsidR="00000000" w:rsidDel="00000000" w:rsidP="00000000" w:rsidRDefault="00000000" w:rsidRPr="00000000" w14:paraId="000000B6">
            <w:pPr>
              <w:spacing w:after="100" w:before="100" w:line="240" w:lineRule="auto"/>
              <w:ind w:left="228" w:firstLine="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Hindu-Buddha dan masa Islam.</w:t>
            </w:r>
          </w:p>
          <w:p w:rsidR="00000000" w:rsidDel="00000000" w:rsidP="00000000" w:rsidRDefault="00000000" w:rsidRPr="00000000" w14:paraId="000000B7">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Geografi:</w:t>
            </w:r>
          </w:p>
          <w:p w:rsidR="00000000" w:rsidDel="00000000" w:rsidP="00000000" w:rsidRDefault="00000000" w:rsidRPr="00000000" w14:paraId="000000B8">
            <w:pPr>
              <w:numPr>
                <w:ilvl w:val="0"/>
                <w:numId w:val="6"/>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Potensi Sumber Daya Alam</w:t>
            </w:r>
          </w:p>
          <w:p w:rsidR="00000000" w:rsidDel="00000000" w:rsidP="00000000" w:rsidRDefault="00000000" w:rsidRPr="00000000" w14:paraId="000000B9">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Ekonomi:</w:t>
            </w:r>
          </w:p>
          <w:p w:rsidR="00000000" w:rsidDel="00000000" w:rsidP="00000000" w:rsidRDefault="00000000" w:rsidRPr="00000000" w14:paraId="000000BA">
            <w:pPr>
              <w:numPr>
                <w:ilvl w:val="0"/>
                <w:numId w:val="6"/>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Kegiatan ekonomi Masyarakat.</w:t>
            </w:r>
          </w:p>
          <w:p w:rsidR="00000000" w:rsidDel="00000000" w:rsidP="00000000" w:rsidRDefault="00000000" w:rsidRPr="00000000" w14:paraId="000000BB">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Sosiologi:</w:t>
            </w:r>
          </w:p>
          <w:p w:rsidR="00000000" w:rsidDel="00000000" w:rsidP="00000000" w:rsidRDefault="00000000" w:rsidRPr="00000000" w14:paraId="000000BC">
            <w:pPr>
              <w:numPr>
                <w:ilvl w:val="0"/>
                <w:numId w:val="6"/>
              </w:numPr>
              <w:spacing w:after="100" w:before="100" w:line="240" w:lineRule="auto"/>
              <w:ind w:left="31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Keragaman Sosial Budaya di Indonesia</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ALUR TUJUAN PEMBELAJARAN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100" w:line="360" w:lineRule="auto"/>
              <w:ind w:left="360" w:right="0" w:hanging="36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Menjelaskan potensi sumber daya alam</w:t>
            </w:r>
            <w:r w:rsidDel="00000000" w:rsidR="00000000" w:rsidRPr="00000000">
              <w:rPr>
                <w:rtl w:val="0"/>
              </w:rPr>
            </w:r>
          </w:p>
          <w:p w:rsidR="00000000" w:rsidDel="00000000" w:rsidP="00000000" w:rsidRDefault="00000000" w:rsidRPr="00000000" w14:paraId="000000BF">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Mengidentifikasi faktor-faktor penyebab perubahan potensi sumber daya alam</w:t>
            </w:r>
            <w:r w:rsidDel="00000000" w:rsidR="00000000" w:rsidRPr="00000000">
              <w:rPr>
                <w:rtl w:val="0"/>
              </w:rPr>
            </w:r>
          </w:p>
          <w:p w:rsidR="00000000" w:rsidDel="00000000" w:rsidP="00000000" w:rsidRDefault="00000000" w:rsidRPr="00000000" w14:paraId="000000C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Menguraikan aktivitas Masyarakat pada masa Hindu-Budha dan Masa islam.</w:t>
            </w:r>
            <w:r w:rsidDel="00000000" w:rsidR="00000000" w:rsidRPr="00000000">
              <w:rPr>
                <w:rtl w:val="0"/>
              </w:rPr>
            </w:r>
          </w:p>
          <w:p w:rsidR="00000000" w:rsidDel="00000000" w:rsidP="00000000" w:rsidRDefault="00000000" w:rsidRPr="00000000" w14:paraId="000000C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Mengidentifikasi kegiatan Ekonomi Masyarakat</w:t>
            </w:r>
            <w:r w:rsidDel="00000000" w:rsidR="00000000" w:rsidRPr="00000000">
              <w:rPr>
                <w:rtl w:val="0"/>
              </w:rPr>
            </w:r>
          </w:p>
          <w:p w:rsidR="00000000" w:rsidDel="00000000" w:rsidP="00000000" w:rsidRDefault="00000000" w:rsidRPr="00000000" w14:paraId="000000C2">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Menganalisis Peran Masyarakat pada rantai perekonomian.</w:t>
            </w:r>
            <w:r w:rsidDel="00000000" w:rsidR="00000000" w:rsidRPr="00000000">
              <w:rPr>
                <w:rtl w:val="0"/>
              </w:rPr>
            </w:r>
          </w:p>
          <w:p w:rsidR="00000000" w:rsidDel="00000000" w:rsidP="00000000" w:rsidRDefault="00000000" w:rsidRPr="00000000" w14:paraId="000000C3">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Menjelaskan status dan peran Sosial.</w:t>
            </w:r>
          </w:p>
          <w:p w:rsidR="00000000" w:rsidDel="00000000" w:rsidP="00000000" w:rsidRDefault="00000000" w:rsidRPr="00000000" w14:paraId="000000C4">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00" w:before="0" w:line="360" w:lineRule="auto"/>
              <w:ind w:left="360" w:right="0" w:hanging="36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Menjelaskan diferensiasi dan stratifikasi sosial</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PROFIL PELAJAR PANCASILA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Beriman, Bertakwa Kepada Tuhan Yang Maha Esa, dan Berahlak Mulia; Berkebhinekaan Global; Bergotong Royong; Mandiri; Bernalar Kritis; dan Kreatif.</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JUMLAH JAM PELAJARAN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24 jam pelajaran (24 JP) </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GLOSARIUM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spacing w:after="100" w:before="100" w:line="240" w:lineRule="auto"/>
              <w:ind w:left="1049" w:right="57" w:hanging="993"/>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b w:val="1"/>
                <w:bCs w:val="1"/>
                <w:i w:val="1"/>
                <w:iCs w:val="1"/>
                <w:color w:val="040c28"/>
                <w:sz w:val="24"/>
                <w:szCs w:val="24"/>
                <w:rtl w:val="0"/>
              </w:rPr>
              <w:t xml:space="preserve">Diferensiasi sosial</w:t>
            </w:r>
            <w:r w:rsidDel="00000000" w:rsidR="00000000" w:rsidRPr="00000000">
              <w:rPr>
                <w:rFonts w:ascii="Times New Roman" w:cs="Times New Roman" w:eastAsia="Times New Roman" w:hAnsi="Times New Roman"/>
                <w:color w:val="040c28"/>
                <w:sz w:val="24"/>
                <w:szCs w:val="24"/>
                <w:rtl w:val="0"/>
              </w:rPr>
              <w:t xml:space="preserve">:</w:t>
            </w:r>
            <w:r w:rsidDel="00000000" w:rsidR="00000000" w:rsidRPr="00000000">
              <w:rPr>
                <w:rFonts w:ascii="Times New Roman" w:cs="Times New Roman" w:eastAsia="Times New Roman" w:hAnsi="Times New Roman"/>
                <w:color w:val="202124"/>
                <w:sz w:val="24"/>
                <w:szCs w:val="24"/>
                <w:highlight w:val="white"/>
                <w:rtl w:val="0"/>
              </w:rPr>
              <w:t xml:space="preserve"> menunjukkan perbedaan antargolongan di masyarakat dalam konteks relasi yang setara, atau horizontal (tidak hierarkis).</w:t>
            </w:r>
          </w:p>
          <w:p w:rsidR="00000000" w:rsidDel="00000000" w:rsidP="00000000" w:rsidRDefault="00000000" w:rsidRPr="00000000" w14:paraId="000000CB">
            <w:pPr>
              <w:spacing w:after="100" w:before="100" w:line="240" w:lineRule="auto"/>
              <w:ind w:left="1049" w:right="57" w:hanging="993"/>
              <w:jc w:val="both"/>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b w:val="1"/>
                <w:bCs w:val="1"/>
                <w:i w:val="1"/>
                <w:iCs w:val="1"/>
                <w:color w:val="2a2a2a"/>
                <w:sz w:val="24"/>
                <w:szCs w:val="24"/>
                <w:highlight w:val="white"/>
                <w:rtl w:val="0"/>
              </w:rPr>
              <w:t xml:space="preserve">Kasta Brahmana</w:t>
            </w:r>
            <w:r w:rsidDel="00000000" w:rsidR="00000000" w:rsidRPr="00000000">
              <w:rPr>
                <w:rFonts w:ascii="Times New Roman" w:cs="Times New Roman" w:eastAsia="Times New Roman" w:hAnsi="Times New Roman"/>
                <w:b w:val="1"/>
                <w:bCs w:val="1"/>
                <w:color w:val="2a2a2a"/>
                <w:sz w:val="24"/>
                <w:szCs w:val="24"/>
                <w:highlight w:val="white"/>
                <w:rtl w:val="0"/>
              </w:rPr>
              <w:t xml:space="preserve">:</w:t>
            </w:r>
            <w:r w:rsidDel="00000000" w:rsidR="00000000" w:rsidRPr="00000000">
              <w:rPr>
                <w:rFonts w:ascii="Times New Roman" w:cs="Times New Roman" w:eastAsia="Times New Roman" w:hAnsi="Times New Roman"/>
                <w:color w:val="2a2a2a"/>
                <w:sz w:val="24"/>
                <w:szCs w:val="24"/>
                <w:highlight w:val="white"/>
                <w:rtl w:val="0"/>
              </w:rPr>
              <w:t xml:space="preserve"> Kasta ini diperuntukkan bagi mereka yang masuk dalam anggota lembaga pemerintahan maupun militer</w:t>
            </w:r>
          </w:p>
          <w:p w:rsidR="00000000" w:rsidDel="00000000" w:rsidP="00000000" w:rsidRDefault="00000000" w:rsidRPr="00000000" w14:paraId="000000CC">
            <w:pPr>
              <w:spacing w:after="100" w:before="100" w:line="240" w:lineRule="auto"/>
              <w:ind w:left="1049" w:right="57" w:hanging="993"/>
              <w:jc w:val="both"/>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b w:val="1"/>
                <w:bCs w:val="1"/>
                <w:i w:val="1"/>
                <w:iCs w:val="1"/>
                <w:color w:val="2a2a2a"/>
                <w:sz w:val="24"/>
                <w:szCs w:val="24"/>
                <w:highlight w:val="white"/>
                <w:rtl w:val="0"/>
              </w:rPr>
              <w:t xml:space="preserve">Kasta Waisya</w:t>
            </w:r>
            <w:r w:rsidDel="00000000" w:rsidR="00000000" w:rsidRPr="00000000">
              <w:rPr>
                <w:rFonts w:ascii="Times New Roman" w:cs="Times New Roman" w:eastAsia="Times New Roman" w:hAnsi="Times New Roman"/>
                <w:color w:val="2a2a2a"/>
                <w:sz w:val="24"/>
                <w:szCs w:val="24"/>
                <w:highlight w:val="white"/>
                <w:rtl w:val="0"/>
              </w:rPr>
              <w:t xml:space="preserve"> : memiliki pekerjaan dan hartanya sendiri. Orang yang masuk pada golongan ini adalah para petani, pedagang, nelayan.</w:t>
            </w:r>
          </w:p>
          <w:p w:rsidR="00000000" w:rsidDel="00000000" w:rsidP="00000000" w:rsidRDefault="00000000" w:rsidRPr="00000000" w14:paraId="000000CD">
            <w:pPr>
              <w:spacing w:after="100" w:before="100" w:line="240" w:lineRule="auto"/>
              <w:ind w:left="1049" w:right="57" w:hanging="993"/>
              <w:jc w:val="both"/>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b w:val="1"/>
                <w:bCs w:val="1"/>
                <w:i w:val="1"/>
                <w:iCs w:val="1"/>
                <w:color w:val="2a2a2a"/>
                <w:sz w:val="24"/>
                <w:szCs w:val="24"/>
                <w:highlight w:val="white"/>
                <w:rtl w:val="0"/>
              </w:rPr>
              <w:t xml:space="preserve">Kasta Sudra</w:t>
            </w:r>
            <w:r w:rsidDel="00000000" w:rsidR="00000000" w:rsidRPr="00000000">
              <w:rPr>
                <w:rFonts w:ascii="Times New Roman" w:cs="Times New Roman" w:eastAsia="Times New Roman" w:hAnsi="Times New Roman"/>
                <w:color w:val="2a2a2a"/>
                <w:sz w:val="24"/>
                <w:szCs w:val="24"/>
                <w:highlight w:val="white"/>
                <w:rtl w:val="0"/>
              </w:rPr>
              <w:t xml:space="preserve"> merupakan yang terendah daripada yang lainnya. Mereka yang termasuk dalam kasta ini adalah pemulung, pengemis, dll</w:t>
            </w:r>
          </w:p>
          <w:p w:rsidR="00000000" w:rsidDel="00000000" w:rsidP="00000000" w:rsidRDefault="00000000" w:rsidRPr="00000000" w14:paraId="000000CE">
            <w:pPr>
              <w:spacing w:after="100" w:before="100" w:line="240" w:lineRule="auto"/>
              <w:ind w:left="1049" w:right="57" w:hanging="993"/>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bCs w:val="1"/>
                <w:i w:val="1"/>
                <w:iCs w:val="1"/>
                <w:color w:val="000000"/>
                <w:sz w:val="24"/>
                <w:szCs w:val="24"/>
                <w:highlight w:val="white"/>
                <w:rtl w:val="0"/>
              </w:rPr>
              <w:t xml:space="preserve">Peran Sosial</w:t>
            </w:r>
            <w:r w:rsidDel="00000000" w:rsidR="00000000" w:rsidRPr="00000000">
              <w:rPr>
                <w:rFonts w:ascii="Times New Roman" w:cs="Times New Roman" w:eastAsia="Times New Roman" w:hAnsi="Times New Roman"/>
                <w:color w:val="000000"/>
                <w:sz w:val="24"/>
                <w:szCs w:val="24"/>
                <w:highlight w:val="white"/>
                <w:rtl w:val="0"/>
              </w:rPr>
              <w:t xml:space="preserve"> : Adalah suatu tingkah laku yang diharapkan dari orang yang memiliki kedudukan atau status</w:t>
            </w:r>
          </w:p>
          <w:p w:rsidR="00000000" w:rsidDel="00000000" w:rsidP="00000000" w:rsidRDefault="00000000" w:rsidRPr="00000000" w14:paraId="000000CF">
            <w:pPr>
              <w:spacing w:after="100" w:before="100" w:line="240" w:lineRule="auto"/>
              <w:ind w:left="1049" w:right="57" w:hanging="993"/>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b w:val="1"/>
                <w:bCs w:val="1"/>
                <w:i w:val="1"/>
                <w:iCs w:val="1"/>
                <w:color w:val="202124"/>
                <w:sz w:val="24"/>
                <w:szCs w:val="24"/>
                <w:highlight w:val="white"/>
                <w:rtl w:val="0"/>
              </w:rPr>
              <w:t xml:space="preserve">Rantai ekonomi</w:t>
            </w:r>
            <w:r w:rsidDel="00000000" w:rsidR="00000000" w:rsidRPr="00000000">
              <w:rPr>
                <w:rFonts w:ascii="Times New Roman" w:cs="Times New Roman" w:eastAsia="Times New Roman" w:hAnsi="Times New Roman"/>
                <w:b w:val="1"/>
                <w:bCs w:val="1"/>
                <w:color w:val="202124"/>
                <w:sz w:val="24"/>
                <w:szCs w:val="24"/>
                <w:highlight w:val="white"/>
                <w:rtl w:val="0"/>
              </w:rPr>
              <w:t xml:space="preserve">:</w:t>
            </w:r>
            <w:r w:rsidDel="00000000" w:rsidR="00000000" w:rsidRPr="00000000">
              <w:rPr>
                <w:rFonts w:ascii="Times New Roman" w:cs="Times New Roman" w:eastAsia="Times New Roman" w:hAnsi="Times New Roman"/>
                <w:color w:val="202124"/>
                <w:sz w:val="24"/>
                <w:szCs w:val="24"/>
                <w:highlight w:val="white"/>
                <w:rtl w:val="0"/>
              </w:rPr>
              <w:t xml:space="preserve"> adalah </w:t>
            </w:r>
            <w:r w:rsidDel="00000000" w:rsidR="00000000" w:rsidRPr="00000000">
              <w:rPr>
                <w:rFonts w:ascii="Times New Roman" w:cs="Times New Roman" w:eastAsia="Times New Roman" w:hAnsi="Times New Roman"/>
                <w:color w:val="040c28"/>
                <w:sz w:val="24"/>
                <w:szCs w:val="24"/>
                <w:rtl w:val="0"/>
              </w:rPr>
              <w:t xml:space="preserve">rangkaian kegiatan yang berhubungan dengan aktivitas ekonomi, seperti produksi, distribusi, dan konsumsi</w:t>
            </w:r>
            <w:r w:rsidDel="00000000" w:rsidR="00000000" w:rsidRPr="00000000">
              <w:rPr>
                <w:rFonts w:ascii="Times New Roman" w:cs="Times New Roman" w:eastAsia="Times New Roman" w:hAnsi="Times New Roman"/>
                <w:color w:val="202124"/>
                <w:sz w:val="24"/>
                <w:szCs w:val="24"/>
                <w:highlight w:val="white"/>
                <w:rtl w:val="0"/>
              </w:rPr>
              <w:t xml:space="preserve">. Kebutuhan manusia yang beragam membuat jumlah kebutuhan suatu barang dan barang lainnya berbeda-beda</w:t>
            </w:r>
          </w:p>
          <w:p w:rsidR="00000000" w:rsidDel="00000000" w:rsidP="00000000" w:rsidRDefault="00000000" w:rsidRPr="00000000" w14:paraId="000000D0">
            <w:pPr>
              <w:spacing w:after="100" w:before="100" w:line="240" w:lineRule="auto"/>
              <w:ind w:left="1049" w:right="57" w:hanging="993"/>
              <w:jc w:val="both"/>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b w:val="1"/>
                <w:bCs w:val="1"/>
                <w:i w:val="1"/>
                <w:iCs w:val="1"/>
                <w:color w:val="2a2a2a"/>
                <w:sz w:val="24"/>
                <w:szCs w:val="24"/>
                <w:highlight w:val="white"/>
                <w:rtl w:val="0"/>
              </w:rPr>
              <w:t xml:space="preserve">Sistem kasta</w:t>
            </w:r>
            <w:r w:rsidDel="00000000" w:rsidR="00000000" w:rsidRPr="00000000">
              <w:rPr>
                <w:rFonts w:ascii="Times New Roman" w:cs="Times New Roman" w:eastAsia="Times New Roman" w:hAnsi="Times New Roman"/>
                <w:b w:val="1"/>
                <w:bCs w:val="1"/>
                <w:color w:val="2a2a2a"/>
                <w:sz w:val="24"/>
                <w:szCs w:val="24"/>
                <w:highlight w:val="white"/>
                <w:rtl w:val="0"/>
              </w:rPr>
              <w:t xml:space="preserve">:</w:t>
            </w:r>
            <w:r w:rsidDel="00000000" w:rsidR="00000000" w:rsidRPr="00000000">
              <w:rPr>
                <w:rFonts w:ascii="Times New Roman" w:cs="Times New Roman" w:eastAsia="Times New Roman" w:hAnsi="Times New Roman"/>
                <w:color w:val="2a2a2a"/>
                <w:sz w:val="24"/>
                <w:szCs w:val="24"/>
                <w:highlight w:val="white"/>
                <w:rtl w:val="0"/>
              </w:rPr>
              <w:t xml:space="preserve"> Didefinisikan sebagai sebuah tatanan yang membagi masyarakat Hindu ke dalam beberapa kelompok</w:t>
            </w:r>
          </w:p>
          <w:p w:rsidR="00000000" w:rsidDel="00000000" w:rsidP="00000000" w:rsidRDefault="00000000" w:rsidRPr="00000000" w14:paraId="000000D1">
            <w:pPr>
              <w:spacing w:after="100" w:before="100" w:line="240" w:lineRule="auto"/>
              <w:ind w:left="1049" w:right="57" w:hanging="993"/>
              <w:jc w:val="both"/>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b w:val="1"/>
                <w:bCs w:val="1"/>
                <w:i w:val="1"/>
                <w:iCs w:val="1"/>
                <w:color w:val="040c28"/>
                <w:sz w:val="24"/>
                <w:szCs w:val="24"/>
                <w:rtl w:val="0"/>
              </w:rPr>
              <w:t xml:space="preserve">Stratifikasi sosial</w:t>
            </w:r>
            <w:r w:rsidDel="00000000" w:rsidR="00000000" w:rsidRPr="00000000">
              <w:rPr>
                <w:rFonts w:ascii="Times New Roman" w:cs="Times New Roman" w:eastAsia="Times New Roman" w:hAnsi="Times New Roman"/>
                <w:b w:val="1"/>
                <w:bCs w:val="1"/>
                <w:color w:val="040c28"/>
                <w:sz w:val="24"/>
                <w:szCs w:val="24"/>
                <w:rtl w:val="0"/>
              </w:rPr>
              <w:t xml:space="preserve">:</w:t>
            </w:r>
            <w:r w:rsidDel="00000000" w:rsidR="00000000" w:rsidRPr="00000000">
              <w:rPr>
                <w:rFonts w:ascii="Times New Roman" w:cs="Times New Roman" w:eastAsia="Times New Roman" w:hAnsi="Times New Roman"/>
                <w:color w:val="202124"/>
                <w:sz w:val="24"/>
                <w:szCs w:val="24"/>
                <w:highlight w:val="white"/>
                <w:rtl w:val="0"/>
              </w:rPr>
              <w:t xml:space="preserve"> menggambarkan perbedaan antargolongan dalam masyarakat, yang terjadi secara vertikal atau hierarkis(bertingkat).</w:t>
            </w:r>
            <w:r w:rsidDel="00000000" w:rsidR="00000000" w:rsidRPr="00000000">
              <w:rPr>
                <w:rFonts w:ascii="Times New Roman" w:cs="Times New Roman" w:eastAsia="Times New Roman" w:hAnsi="Times New Roman"/>
                <w:color w:val="2a2a2a"/>
                <w:sz w:val="24"/>
                <w:szCs w:val="24"/>
                <w:rtl w:val="0"/>
              </w:rPr>
              <w:br w:type="textWrapping"/>
              <w:br w:type="textWrapping"/>
            </w:r>
            <w:r w:rsidDel="00000000" w:rsidR="00000000" w:rsidRPr="00000000">
              <w:rPr>
                <w:rtl w:val="0"/>
              </w:rPr>
            </w:r>
          </w:p>
        </w:tc>
      </w:tr>
    </w:tbl>
    <w:p w:rsidR="00000000" w:rsidDel="00000000" w:rsidP="00000000" w:rsidRDefault="00000000" w:rsidRPr="00000000" w14:paraId="000000D2">
      <w:pPr>
        <w:spacing w:after="100" w:before="10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D3">
      <w:pPr>
        <w:spacing w:after="0" w:line="24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4">
      <w:pPr>
        <w:spacing w:after="100" w:before="100"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TEMA 04</w:t>
      </w:r>
    </w:p>
    <w:p w:rsidR="00000000" w:rsidDel="00000000" w:rsidP="00000000" w:rsidRDefault="00000000" w:rsidRPr="00000000" w14:paraId="000000D5">
      <w:pPr>
        <w:spacing w:after="100" w:before="1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KEBERAGAMAN LINGKUNGAN SEKITAR</w:t>
      </w:r>
    </w:p>
    <w:tbl>
      <w:tblPr>
        <w:tblStyle w:val="Table6"/>
        <w:tblW w:w="9075.0" w:type="dxa"/>
        <w:jc w:val="left"/>
        <w:tblInd w:w="-1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18"/>
        <w:gridCol w:w="6857"/>
        <w:tblGridChange w:id="0">
          <w:tblGrid>
            <w:gridCol w:w="2218"/>
            <w:gridCol w:w="6857"/>
          </w:tblGrid>
        </w:tblGridChange>
      </w:tblGrid>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CAPAIAN PEMBELAJARAN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fase ini, peserta didik mampu memahami dan memiliki kesadaran akan keberadaan diri serta mampu berinteraksi dengan lingkungan terdekatnya. Ia mampu menganalisis hubungan antara kondisi geografis daerah dengan karakteristik masyarakat dan memahami potensi sumber daya alam serta kaitannya dengan mitigasi kebencanaan . Ia juga mampu menganalisis hubungan antara keragaman kondisi geografis nusantara terhadap pembentukan kemajemukan budaya. Ia mampu memahami bagaimana masyarakat saling berupaya untuk dapat memenuhi kebutuhan hidupnya. Ia mampu menganalisis peran pemerintah dan masyarakat dalam mendorong pertumbuhan perekonomian. Peserta didik juga mampu memahami dan memiliki kesadaran terhadap perubahan sosial yang sedang terjadi di era kontemporer. Ia dapat menganalisis 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RUANG LINGKUP MATERI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Geografi:</w:t>
            </w:r>
          </w:p>
          <w:p w:rsidR="00000000" w:rsidDel="00000000" w:rsidP="00000000" w:rsidRDefault="00000000" w:rsidRPr="00000000" w14:paraId="000000D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827"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Kondisi Geografis Indonesia</w:t>
            </w:r>
          </w:p>
          <w:p w:rsidR="00000000" w:rsidDel="00000000" w:rsidP="00000000" w:rsidRDefault="00000000" w:rsidRPr="00000000" w14:paraId="000000DB">
            <w:pPr>
              <w:spacing w:after="100" w:before="10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Ekonomi:</w:t>
            </w:r>
          </w:p>
          <w:p w:rsidR="00000000" w:rsidDel="00000000" w:rsidP="00000000" w:rsidRDefault="00000000" w:rsidRPr="00000000" w14:paraId="000000D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827"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Pengelolaan Keuangan dan Literasi Keuangan </w:t>
            </w:r>
          </w:p>
          <w:p w:rsidR="00000000" w:rsidDel="00000000" w:rsidP="00000000" w:rsidRDefault="00000000" w:rsidRPr="00000000" w14:paraId="000000DD">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Sosiologi:</w:t>
            </w:r>
            <w:r w:rsidDel="00000000" w:rsidR="00000000" w:rsidRPr="00000000">
              <w:rPr>
                <w:rtl w:val="0"/>
              </w:rPr>
            </w:r>
          </w:p>
          <w:p w:rsidR="00000000" w:rsidDel="00000000" w:rsidP="00000000" w:rsidRDefault="00000000" w:rsidRPr="00000000" w14:paraId="000000D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00" w:before="100" w:line="240" w:lineRule="auto"/>
              <w:ind w:left="827" w:right="0" w:hanging="360"/>
              <w:jc w:val="both"/>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Keberagaman Sosial</w:t>
            </w:r>
          </w:p>
          <w:p w:rsidR="00000000" w:rsidDel="00000000" w:rsidP="00000000" w:rsidRDefault="00000000" w:rsidRPr="00000000" w14:paraId="000000DF">
            <w:pPr>
              <w:spacing w:after="100" w:before="10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ALUR TUJUAN PEMBELAJARAN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511" w:right="0" w:hanging="511"/>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4.1.  Peserta didik dapat mengidentifikasi hubungan antara kondisi geografis dan keberagaman sosial budaya di masyarakat.</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511" w:right="0" w:hanging="511"/>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4.2.  Peserta didik dapat menjelaskan keberagaman sosial budaya</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511" w:right="0"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masyarakat Indonesia</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56" w:right="0"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4.3. Peserta didik dapat menganalisis permasalahan-permasalahan</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511" w:right="0"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sosial budaya yang ada di masyarakat</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482" w:right="0" w:hanging="426"/>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4.4. Peserta</w:t>
              <w:tab/>
              <w:t xml:space="preserve">didik</w:t>
              <w:tab/>
              <w:t xml:space="preserve">dapat</w:t>
              <w:tab/>
              <w:t xml:space="preserve">menjelaskan</w:t>
              <w:tab/>
              <w:t xml:space="preserve">cara pemberdayaan masyarakat melalui</w:t>
              <w:tab/>
              <w:t xml:space="preserve"> pengelolaan keuangan</w:t>
              <w:tab/>
              <w:t xml:space="preserve">dan literasi keuangan.</w: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tabs>
                <w:tab w:val="left" w:leader="none" w:pos="1055"/>
                <w:tab w:val="left" w:leader="none" w:pos="1805"/>
                <w:tab w:val="left" w:leader="none" w:pos="2587"/>
                <w:tab w:val="left" w:leader="none" w:pos="4043"/>
                <w:tab w:val="left" w:leader="none" w:pos="4704"/>
              </w:tabs>
              <w:spacing w:after="0" w:before="0" w:line="275" w:lineRule="auto"/>
              <w:ind w:left="511" w:right="0" w:hanging="425"/>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4.5. Peserta didik dapat menguraikan peranan komunitas dalam</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tabs>
                <w:tab w:val="left" w:leader="none" w:pos="1055"/>
                <w:tab w:val="left" w:leader="none" w:pos="1805"/>
                <w:tab w:val="left" w:leader="none" w:pos="2587"/>
                <w:tab w:val="left" w:leader="none" w:pos="4043"/>
                <w:tab w:val="left" w:leader="none" w:pos="4704"/>
              </w:tabs>
              <w:spacing w:after="0" w:before="0" w:line="275" w:lineRule="auto"/>
              <w:ind w:left="511" w:right="0" w:firstLine="0"/>
              <w:jc w:val="left"/>
              <w:rPr>
                <w:rFonts w:ascii="Times New Roman" w:cs="Times New Roman" w:eastAsia="Times New Roman" w:hAnsi="Times New Roman"/>
                <w:b w:val="0"/>
                <w:bCs w:val="0"/>
                <w:i w:val="0"/>
                <w:iCs w:val="0"/>
                <w:smallCaps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color w:val="000000"/>
                <w:sz w:val="24"/>
                <w:szCs w:val="24"/>
                <w:u w:val="none"/>
                <w:shd w:fill="auto" w:val="clear"/>
                <w:vertAlign w:val="baseline"/>
                <w:rtl w:val="0"/>
              </w:rPr>
              <w:t xml:space="preserve">pemberdayaan masyarakat.</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PROFIL PELAJAR PANCASILA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Beriman, Bertakwa Kepada Tuhan Yang Maha Esa, dan Berahlak Mulia; Berkebhinekaan Global; Bergotong Royong; Mandiri; Bernalar Kritis; dan Kreatif.</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JUMLAH JAM PELAJARAN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27 jam pelajaran (27 JP)</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spacing w:after="100" w:before="100" w:line="240" w:lineRule="auto"/>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GLOSARIUM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spacing w:after="100" w:before="100" w:line="240" w:lineRule="auto"/>
              <w:ind w:left="624" w:right="5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02124"/>
                <w:sz w:val="24"/>
                <w:szCs w:val="24"/>
                <w:highlight w:val="white"/>
                <w:rtl w:val="0"/>
              </w:rPr>
              <w:t xml:space="preserve">Kondisi geografis</w:t>
            </w:r>
            <w:r w:rsidDel="00000000" w:rsidR="00000000" w:rsidRPr="00000000">
              <w:rPr>
                <w:rFonts w:ascii="Times New Roman" w:cs="Times New Roman" w:eastAsia="Times New Roman" w:hAnsi="Times New Roman"/>
                <w:color w:val="202124"/>
                <w:sz w:val="24"/>
                <w:szCs w:val="24"/>
                <w:highlight w:val="white"/>
                <w:rtl w:val="0"/>
              </w:rPr>
              <w:t xml:space="preserve"> adalah </w:t>
            </w:r>
            <w:r w:rsidDel="00000000" w:rsidR="00000000" w:rsidRPr="00000000">
              <w:rPr>
                <w:rFonts w:ascii="Times New Roman" w:cs="Times New Roman" w:eastAsia="Times New Roman" w:hAnsi="Times New Roman"/>
                <w:color w:val="040c28"/>
                <w:sz w:val="24"/>
                <w:szCs w:val="24"/>
                <w:rtl w:val="0"/>
              </w:rPr>
              <w:t xml:space="preserve">kondisi atau keadaan suatu wilayah dengan dilihat dari keadaannya yang berkaitan dengan aspek </w:t>
            </w:r>
            <w:r w:rsidDel="00000000" w:rsidR="00000000" w:rsidRPr="00000000">
              <w:rPr>
                <w:rFonts w:ascii="Times New Roman" w:cs="Times New Roman" w:eastAsia="Times New Roman" w:hAnsi="Times New Roman"/>
                <w:sz w:val="24"/>
                <w:szCs w:val="24"/>
                <w:rtl w:val="0"/>
              </w:rPr>
              <w:t xml:space="preserve">geografis.</w:t>
            </w:r>
          </w:p>
          <w:p w:rsidR="00000000" w:rsidDel="00000000" w:rsidP="00000000" w:rsidRDefault="00000000" w:rsidRPr="00000000" w14:paraId="000000EF">
            <w:pPr>
              <w:spacing w:after="100" w:before="100" w:line="240" w:lineRule="auto"/>
              <w:ind w:left="624" w:right="57" w:hanging="56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Keuangan</w:t>
            </w:r>
            <w:r w:rsidDel="00000000" w:rsidR="00000000" w:rsidRPr="00000000">
              <w:rPr>
                <w:rFonts w:ascii="Times New Roman" w:cs="Times New Roman" w:eastAsia="Times New Roman" w:hAnsi="Times New Roman"/>
                <w:sz w:val="24"/>
                <w:szCs w:val="24"/>
                <w:highlight w:val="white"/>
                <w:rtl w:val="0"/>
              </w:rPr>
              <w:t xml:space="preserve"> adalah istilah untuk menggambarkan hubungan antar manusia berdasarkan kebutuhan dan keuntungan material</w:t>
            </w:r>
          </w:p>
          <w:p w:rsidR="00000000" w:rsidDel="00000000" w:rsidP="00000000" w:rsidRDefault="00000000" w:rsidRPr="00000000" w14:paraId="000000F0">
            <w:pPr>
              <w:spacing w:after="100" w:before="100" w:line="240" w:lineRule="auto"/>
              <w:ind w:left="624" w:right="57" w:hanging="56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Letak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geografis</w:t>
            </w:r>
            <w:r w:rsidDel="00000000" w:rsidR="00000000" w:rsidRPr="00000000">
              <w:rPr>
                <w:rFonts w:ascii="Times New Roman" w:cs="Times New Roman" w:eastAsia="Times New Roman" w:hAnsi="Times New Roman"/>
                <w:sz w:val="24"/>
                <w:szCs w:val="24"/>
                <w:highlight w:val="white"/>
                <w:rtl w:val="0"/>
              </w:rPr>
              <w:t xml:space="preserve"> adalah letak suatu daerah dilihat dari kenyataannya di bumi atau posisi daerah itu pada bola bumi dibandingkan dengan posisi daerah lain</w:t>
            </w:r>
          </w:p>
          <w:p w:rsidR="00000000" w:rsidDel="00000000" w:rsidP="00000000" w:rsidRDefault="00000000" w:rsidRPr="00000000" w14:paraId="000000F1">
            <w:pPr>
              <w:spacing w:after="100" w:before="100" w:line="240" w:lineRule="auto"/>
              <w:ind w:left="624" w:right="5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Uang</w:t>
            </w:r>
            <w:r w:rsidDel="00000000" w:rsidR="00000000" w:rsidRPr="00000000">
              <w:rPr>
                <w:rFonts w:ascii="Times New Roman" w:cs="Times New Roman" w:eastAsia="Times New Roman" w:hAnsi="Times New Roman"/>
                <w:sz w:val="24"/>
                <w:szCs w:val="24"/>
                <w:highlight w:val="white"/>
                <w:rtl w:val="0"/>
              </w:rPr>
              <w:t xml:space="preserve"> dalam ilmu ekonomi tradisional didefinisikan sebagai alat tukar yang dapat diterima secara umum dan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uang</w:t>
            </w:r>
            <w:r w:rsidDel="00000000" w:rsidR="00000000" w:rsidRPr="00000000">
              <w:rPr>
                <w:rFonts w:ascii="Times New Roman" w:cs="Times New Roman" w:eastAsia="Times New Roman" w:hAnsi="Times New Roman"/>
                <w:sz w:val="24"/>
                <w:szCs w:val="24"/>
                <w:highlight w:val="white"/>
                <w:rtl w:val="0"/>
              </w:rPr>
              <w:t xml:space="preserve"> juga merupakan benda terpenting bagi kehidupan.</w:t>
            </w:r>
            <w:r w:rsidDel="00000000" w:rsidR="00000000" w:rsidRPr="00000000">
              <w:rPr>
                <w:rtl w:val="0"/>
              </w:rPr>
            </w:r>
          </w:p>
        </w:tc>
      </w:tr>
    </w:tbl>
    <w:p w:rsidR="00000000" w:rsidDel="00000000" w:rsidP="00000000" w:rsidRDefault="00000000" w:rsidRPr="00000000" w14:paraId="000000F2">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sectPr>
      <w:headerReference r:id="rId9" w:type="default"/>
      <w:pgSz w:h="16840" w:w="11907" w:orient="portrait"/>
      <w:pgMar w:bottom="1418"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rFonts w:ascii="Cambria" w:cs="Cambria" w:eastAsia="Cambria" w:hAnsi="Cambria"/>
        <w:b w:val="0"/>
        <w:bCs w:val="0"/>
        <w:sz w:val="22"/>
        <w:szCs w:val="22"/>
      </w:rPr>
    </w:lvl>
    <w:lvl w:ilvl="1">
      <w:start w:val="1"/>
      <w:numFmt w:val="decimal"/>
      <w:lvlText w:val="%1.%2"/>
      <w:lvlJc w:val="left"/>
      <w:pPr>
        <w:ind w:left="360" w:hanging="360"/>
      </w:pPr>
      <w:rPr>
        <w:rFonts w:ascii="Cambria" w:cs="Cambria" w:eastAsia="Cambria" w:hAnsi="Cambria"/>
        <w:b w:val="0"/>
        <w:bCs w:val="0"/>
        <w:sz w:val="22"/>
        <w:szCs w:val="22"/>
      </w:rPr>
    </w:lvl>
    <w:lvl w:ilvl="2">
      <w:start w:val="1"/>
      <w:numFmt w:val="decimal"/>
      <w:lvlText w:val="%1.%2.%3"/>
      <w:lvlJc w:val="left"/>
      <w:pPr>
        <w:ind w:left="720" w:hanging="720"/>
      </w:pPr>
      <w:rPr>
        <w:rFonts w:ascii="Cambria" w:cs="Cambria" w:eastAsia="Cambria" w:hAnsi="Cambria"/>
        <w:b w:val="0"/>
        <w:bCs w:val="0"/>
        <w:sz w:val="22"/>
        <w:szCs w:val="22"/>
      </w:rPr>
    </w:lvl>
    <w:lvl w:ilvl="3">
      <w:start w:val="1"/>
      <w:numFmt w:val="decimal"/>
      <w:lvlText w:val="%1.%2.%3.%4"/>
      <w:lvlJc w:val="left"/>
      <w:pPr>
        <w:ind w:left="720" w:hanging="720"/>
      </w:pPr>
      <w:rPr>
        <w:rFonts w:ascii="Cambria" w:cs="Cambria" w:eastAsia="Cambria" w:hAnsi="Cambria"/>
        <w:b w:val="0"/>
        <w:bCs w:val="0"/>
        <w:sz w:val="22"/>
        <w:szCs w:val="22"/>
      </w:rPr>
    </w:lvl>
    <w:lvl w:ilvl="4">
      <w:start w:val="1"/>
      <w:numFmt w:val="decimal"/>
      <w:lvlText w:val="%1.%2.%3.%4.%5"/>
      <w:lvlJc w:val="left"/>
      <w:pPr>
        <w:ind w:left="1080" w:hanging="1080"/>
      </w:pPr>
      <w:rPr>
        <w:rFonts w:ascii="Cambria" w:cs="Cambria" w:eastAsia="Cambria" w:hAnsi="Cambria"/>
        <w:b w:val="0"/>
        <w:bCs w:val="0"/>
        <w:sz w:val="22"/>
        <w:szCs w:val="22"/>
      </w:rPr>
    </w:lvl>
    <w:lvl w:ilvl="5">
      <w:start w:val="1"/>
      <w:numFmt w:val="decimal"/>
      <w:lvlText w:val="%1.%2.%3.%4.%5.%6"/>
      <w:lvlJc w:val="left"/>
      <w:pPr>
        <w:ind w:left="1080" w:hanging="1080"/>
      </w:pPr>
      <w:rPr>
        <w:rFonts w:ascii="Cambria" w:cs="Cambria" w:eastAsia="Cambria" w:hAnsi="Cambria"/>
        <w:b w:val="0"/>
        <w:bCs w:val="0"/>
        <w:sz w:val="22"/>
        <w:szCs w:val="22"/>
      </w:rPr>
    </w:lvl>
    <w:lvl w:ilvl="6">
      <w:start w:val="1"/>
      <w:numFmt w:val="decimal"/>
      <w:lvlText w:val="%1.%2.%3.%4.%5.%6.%7"/>
      <w:lvlJc w:val="left"/>
      <w:pPr>
        <w:ind w:left="1440" w:hanging="1440"/>
      </w:pPr>
      <w:rPr>
        <w:rFonts w:ascii="Cambria" w:cs="Cambria" w:eastAsia="Cambria" w:hAnsi="Cambria"/>
        <w:b w:val="0"/>
        <w:bCs w:val="0"/>
        <w:sz w:val="22"/>
        <w:szCs w:val="22"/>
      </w:rPr>
    </w:lvl>
    <w:lvl w:ilvl="7">
      <w:start w:val="1"/>
      <w:numFmt w:val="decimal"/>
      <w:lvlText w:val="%1.%2.%3.%4.%5.%6.%7.%8"/>
      <w:lvlJc w:val="left"/>
      <w:pPr>
        <w:ind w:left="1440" w:hanging="1440"/>
      </w:pPr>
      <w:rPr>
        <w:rFonts w:ascii="Cambria" w:cs="Cambria" w:eastAsia="Cambria" w:hAnsi="Cambria"/>
        <w:b w:val="0"/>
        <w:bCs w:val="0"/>
        <w:sz w:val="22"/>
        <w:szCs w:val="22"/>
      </w:rPr>
    </w:lvl>
    <w:lvl w:ilvl="8">
      <w:start w:val="1"/>
      <w:numFmt w:val="decimal"/>
      <w:lvlText w:val="%1.%2.%3.%4.%5.%6.%7.%8.%9"/>
      <w:lvlJc w:val="left"/>
      <w:pPr>
        <w:ind w:left="1800" w:hanging="1800"/>
      </w:pPr>
      <w:rPr>
        <w:rFonts w:ascii="Cambria" w:cs="Cambria" w:eastAsia="Cambria" w:hAnsi="Cambria"/>
        <w:b w:val="0"/>
        <w:bCs w:val="0"/>
        <w:sz w:val="22"/>
        <w:szCs w:val="22"/>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2.%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827" w:hanging="360"/>
      </w:pPr>
      <w:rPr>
        <w:rFonts w:ascii="Noto Sans Symbols" w:cs="Noto Sans Symbols" w:eastAsia="Noto Sans Symbols" w:hAnsi="Noto Sans Symbols"/>
      </w:rPr>
    </w:lvl>
    <w:lvl w:ilvl="1">
      <w:start w:val="1"/>
      <w:numFmt w:val="bullet"/>
      <w:lvlText w:val="o"/>
      <w:lvlJc w:val="left"/>
      <w:pPr>
        <w:ind w:left="1547" w:hanging="360"/>
      </w:pPr>
      <w:rPr>
        <w:rFonts w:ascii="Courier New" w:cs="Courier New" w:eastAsia="Courier New" w:hAnsi="Courier New"/>
      </w:rPr>
    </w:lvl>
    <w:lvl w:ilvl="2">
      <w:start w:val="1"/>
      <w:numFmt w:val="bullet"/>
      <w:lvlText w:val="▪"/>
      <w:lvlJc w:val="left"/>
      <w:pPr>
        <w:ind w:left="2267" w:hanging="360"/>
      </w:pPr>
      <w:rPr>
        <w:rFonts w:ascii="Noto Sans Symbols" w:cs="Noto Sans Symbols" w:eastAsia="Noto Sans Symbols" w:hAnsi="Noto Sans Symbols"/>
      </w:rPr>
    </w:lvl>
    <w:lvl w:ilvl="3">
      <w:start w:val="1"/>
      <w:numFmt w:val="bullet"/>
      <w:lvlText w:val="●"/>
      <w:lvlJc w:val="left"/>
      <w:pPr>
        <w:ind w:left="2987" w:hanging="360"/>
      </w:pPr>
      <w:rPr>
        <w:rFonts w:ascii="Noto Sans Symbols" w:cs="Noto Sans Symbols" w:eastAsia="Noto Sans Symbols" w:hAnsi="Noto Sans Symbols"/>
      </w:rPr>
    </w:lvl>
    <w:lvl w:ilvl="4">
      <w:start w:val="1"/>
      <w:numFmt w:val="bullet"/>
      <w:lvlText w:val="o"/>
      <w:lvlJc w:val="left"/>
      <w:pPr>
        <w:ind w:left="3707" w:hanging="360"/>
      </w:pPr>
      <w:rPr>
        <w:rFonts w:ascii="Courier New" w:cs="Courier New" w:eastAsia="Courier New" w:hAnsi="Courier New"/>
      </w:rPr>
    </w:lvl>
    <w:lvl w:ilvl="5">
      <w:start w:val="1"/>
      <w:numFmt w:val="bullet"/>
      <w:lvlText w:val="▪"/>
      <w:lvlJc w:val="left"/>
      <w:pPr>
        <w:ind w:left="4427" w:hanging="360"/>
      </w:pPr>
      <w:rPr>
        <w:rFonts w:ascii="Noto Sans Symbols" w:cs="Noto Sans Symbols" w:eastAsia="Noto Sans Symbols" w:hAnsi="Noto Sans Symbols"/>
      </w:rPr>
    </w:lvl>
    <w:lvl w:ilvl="6">
      <w:start w:val="1"/>
      <w:numFmt w:val="bullet"/>
      <w:lvlText w:val="●"/>
      <w:lvlJc w:val="left"/>
      <w:pPr>
        <w:ind w:left="5147" w:hanging="360"/>
      </w:pPr>
      <w:rPr>
        <w:rFonts w:ascii="Noto Sans Symbols" w:cs="Noto Sans Symbols" w:eastAsia="Noto Sans Symbols" w:hAnsi="Noto Sans Symbols"/>
      </w:rPr>
    </w:lvl>
    <w:lvl w:ilvl="7">
      <w:start w:val="1"/>
      <w:numFmt w:val="bullet"/>
      <w:lvlText w:val="o"/>
      <w:lvlJc w:val="left"/>
      <w:pPr>
        <w:ind w:left="5867" w:hanging="360"/>
      </w:pPr>
      <w:rPr>
        <w:rFonts w:ascii="Courier New" w:cs="Courier New" w:eastAsia="Courier New" w:hAnsi="Courier New"/>
      </w:rPr>
    </w:lvl>
    <w:lvl w:ilvl="8">
      <w:start w:val="1"/>
      <w:numFmt w:val="bullet"/>
      <w:lvlText w:val="▪"/>
      <w:lvlJc w:val="left"/>
      <w:pPr>
        <w:ind w:left="6587"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0" w:line="240" w:lineRule="auto"/>
      <w:ind w:left="903" w:hanging="720"/>
      <w:jc w:val="both"/>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style105" w:default="1">
    <w:name w:val="Normal Table"/>
    <w:next w:val="style105"/>
    <w:uiPriority w:val="99"/>
    <w:pPr/>
    <w:rPr/>
    <w:tblPr>
      <w:tblInd w:w="0.0" w:type="dxa"/>
      <w:tblCellMar>
        <w:top w:w="0.0" w:type="dxa"/>
        <w:left w:w="108.0" w:type="dxa"/>
        <w:bottom w:w="0.0" w:type="dxa"/>
        <w:right w:w="108.0" w:type="dxa"/>
      </w:tblCellMar>
    </w:tblPr>
    <w:tcPr>
      <w:tcBorders/>
    </w:tcPr>
  </w:style>
  <w:style w:type="character" w:styleId="style65" w:default="1">
    <w:name w:val="Default Paragraph Font"/>
    <w:next w:val="style65"/>
    <w:uiPriority w:val="1"/>
  </w:style>
  <w:style w:type="numbering" w:styleId="style107" w:default="1">
    <w:name w:val="No List"/>
    <w:next w:val="style107"/>
    <w:uiPriority w:val="99"/>
    <w:pPr/>
  </w:style>
  <w:style w:type="table" w:styleId="style4097" w:customStyle="1">
    <w:basedOn w:val="style105"/>
    <w:next w:val="style4097"/>
    <w:pPr/>
    <w:rPr/>
    <w:tblPr>
      <w:tblStyleRowBandSize w:val="1"/>
      <w:tblStyleColBandSize w:val="1"/>
      <w:tblInd w:w="0.0" w:type="dxa"/>
      <w:tblCellMar>
        <w:top w:w="0.0" w:type="dxa"/>
        <w:left w:w="115.0" w:type="dxa"/>
        <w:bottom w:w="0.0" w:type="dxa"/>
        <w:right w:w="115.0" w:type="dxa"/>
      </w:tblCellMar>
    </w:tblPr>
    <w:tcPr>
      <w:tcBorders/>
    </w:tcPr>
  </w:style>
  <w:style w:type="table" w:styleId="style4098" w:customStyle="1">
    <w:basedOn w:val="style105"/>
    <w:next w:val="style4098"/>
    <w:pPr/>
    <w:rPr/>
    <w:tblPr>
      <w:tblStyleRowBandSize w:val="1"/>
      <w:tblStyleColBandSize w:val="1"/>
      <w:tblInd w:w="0.0" w:type="dxa"/>
      <w:tblCellMar>
        <w:top w:w="0.0" w:type="dxa"/>
        <w:left w:w="115.0" w:type="dxa"/>
        <w:bottom w:w="0.0" w:type="dxa"/>
        <w:right w:w="115.0" w:type="dxa"/>
      </w:tblCellMar>
    </w:tblPr>
    <w:tcPr>
      <w:tcBorders/>
    </w:tcPr>
  </w:style>
  <w:style w:type="table" w:styleId="style4099" w:customStyle="1">
    <w:basedOn w:val="style105"/>
    <w:next w:val="style4099"/>
    <w:pPr/>
    <w:rPr/>
    <w:tblPr>
      <w:tblStyleRowBandSize w:val="1"/>
      <w:tblStyleColBandSize w:val="1"/>
      <w:tblInd w:w="0.0" w:type="dxa"/>
      <w:tblCellMar>
        <w:top w:w="0.0" w:type="dxa"/>
        <w:left w:w="115.0" w:type="dxa"/>
        <w:bottom w:w="0.0" w:type="dxa"/>
        <w:right w:w="115.0" w:type="dxa"/>
      </w:tblCellMar>
    </w:tblPr>
    <w:tcPr>
      <w:tcBorders/>
    </w:tcPr>
  </w:style>
  <w:style w:type="table" w:styleId="style4100" w:customStyle="1">
    <w:basedOn w:val="style105"/>
    <w:next w:val="style4100"/>
    <w:pPr/>
    <w:rPr/>
    <w:tblPr>
      <w:tblStyleRowBandSize w:val="1"/>
      <w:tblStyleColBandSize w:val="1"/>
      <w:tblInd w:w="0.0" w:type="dxa"/>
      <w:tblCellMar>
        <w:top w:w="0.0" w:type="dxa"/>
        <w:left w:w="115.0" w:type="dxa"/>
        <w:bottom w:w="0.0" w:type="dxa"/>
        <w:right w:w="115.0" w:type="dxa"/>
      </w:tblCellMar>
    </w:tblPr>
    <w:tcPr>
      <w:tcBorders/>
    </w:tcPr>
  </w:style>
  <w:style w:type="table" w:styleId="style4101" w:customStyle="1">
    <w:basedOn w:val="style105"/>
    <w:next w:val="style4101"/>
    <w:pPr/>
    <w:rPr/>
    <w:tblPr>
      <w:tblStyleRowBandSize w:val="1"/>
      <w:tblStyleColBandSize w:val="1"/>
      <w:tblInd w:w="0.0" w:type="dxa"/>
      <w:tblCellMar>
        <w:top w:w="0.0" w:type="dxa"/>
        <w:left w:w="115.0" w:type="dxa"/>
        <w:bottom w:w="0.0" w:type="dxa"/>
        <w:right w:w="115.0" w:type="dxa"/>
      </w:tblCellMar>
    </w:tblPr>
    <w:tcPr>
      <w:tcBorders/>
    </w:tcPr>
  </w:style>
  <w:style w:type="character" w:styleId="style4102" w:customStyle="1">
    <w:name w:val="fontstyle01"/>
    <w:basedOn w:val="style65"/>
    <w:next w:val="style4102"/>
    <w:rPr>
      <w:rFonts w:ascii="BookmanOldStyle" w:hAnsi="BookmanOldStyle" w:hint="default"/>
      <w:b w:val="0"/>
      <w:bCs w:val="0"/>
      <w:i w:val="0"/>
      <w:iCs w:val="0"/>
      <w:color w:val="000000"/>
      <w:sz w:val="22"/>
      <w:szCs w:val="22"/>
    </w:rPr>
  </w:style>
  <w:style w:type="paragraph" w:styleId="style4103" w:customStyle="1">
    <w:name w:val="Table Paragraph"/>
    <w:basedOn w:val="style0"/>
    <w:next w:val="style4103"/>
    <w:uiPriority w:val="1"/>
    <w:qFormat w:val="1"/>
    <w:pPr>
      <w:widowControl w:val="0"/>
      <w:autoSpaceDE w:val="0"/>
      <w:autoSpaceDN w:val="0"/>
      <w:spacing w:after="0" w:line="240" w:lineRule="auto"/>
    </w:pPr>
    <w:rPr/>
  </w:style>
  <w:style w:type="paragraph" w:styleId="style179">
    <w:name w:val="List Paragraph"/>
    <w:basedOn w:val="style0"/>
    <w:next w:val="style179"/>
    <w:link w:val="style4104"/>
    <w:uiPriority w:val="34"/>
    <w:qFormat w:val="1"/>
    <w:pPr>
      <w:spacing w:after="160" w:line="259" w:lineRule="auto"/>
      <w:ind w:left="720"/>
      <w:contextualSpacing w:val="1"/>
    </w:pPr>
    <w:rPr>
      <w:rFonts w:ascii="Cambria" w:cs="宋体" w:eastAsia="Cambria" w:hAnsi="Cambria"/>
    </w:rPr>
  </w:style>
  <w:style w:type="character" w:styleId="style4104" w:customStyle="1">
    <w:name w:val="List Paragraph Char"/>
    <w:basedOn w:val="style65"/>
    <w:next w:val="style4104"/>
    <w:link w:val="style179"/>
    <w:uiPriority w:val="34"/>
    <w:qFormat w:val="1"/>
    <w:rPr>
      <w:rFonts w:ascii="Cambria" w:cs="宋体" w:eastAsia="Cambria" w:hAnsi="Cambria"/>
    </w:rPr>
  </w:style>
  <w:style w:type="character" w:styleId="style85">
    <w:name w:val="Hyperlink"/>
    <w:basedOn w:val="style65"/>
    <w:next w:val="style85"/>
    <w:uiPriority w:val="99"/>
    <w:rPr>
      <w:color w:val="0000ff"/>
      <w:u w:val="single"/>
    </w:rPr>
  </w:style>
  <w:style w:type="character" w:styleId="style88">
    <w:name w:val="Emphasis"/>
    <w:basedOn w:val="style65"/>
    <w:next w:val="style88"/>
    <w:uiPriority w:val="20"/>
    <w:qFormat w:val="1"/>
    <w:rPr>
      <w:i w:val="1"/>
      <w:iCs w:val="1"/>
    </w:rPr>
  </w:style>
  <w:style w:type="table" w:styleId="style154">
    <w:name w:val="Table Grid"/>
    <w:basedOn w:val="style105"/>
    <w:next w:val="style154"/>
    <w:uiPriority w:val="59"/>
    <w:pPr>
      <w:spacing w:after="0" w:line="240" w:lineRule="auto"/>
    </w:pPr>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tcPr>
      <w:tcBorders/>
    </w:tcPr>
  </w:style>
  <w:style w:type="table" w:styleId="style4105" w:customStyle="1">
    <w:basedOn w:val="style105"/>
    <w:next w:val="style4105"/>
    <w:pPr>
      <w:spacing w:after="0" w:line="240" w:lineRule="auto"/>
    </w:pPr>
    <w:rPr/>
    <w:tblPr>
      <w:tblStyleRowBandSize w:val="1"/>
      <w:tblStyleColBandSize w:val="1"/>
      <w:tblCellMar>
        <w:top w:w="0.0" w:type="dxa"/>
        <w:left w:w="108.0" w:type="dxa"/>
        <w:bottom w:w="0.0" w:type="dxa"/>
        <w:right w:w="108.0" w:type="dxa"/>
      </w:tblCellMar>
    </w:tblPr>
    <w:tcPr>
      <w:tcBorders/>
    </w:tcPr>
  </w:style>
  <w:style w:type="table" w:styleId="style4106" w:customStyle="1">
    <w:basedOn w:val="style105"/>
    <w:next w:val="style4106"/>
    <w:pPr>
      <w:spacing w:after="0" w:line="240" w:lineRule="auto"/>
    </w:pPr>
    <w:rPr/>
    <w:tblPr>
      <w:tblStyleRowBandSize w:val="1"/>
      <w:tblStyleColBandSize w:val="1"/>
      <w:tblCellMar>
        <w:top w:w="0.0" w:type="dxa"/>
        <w:left w:w="108.0" w:type="dxa"/>
        <w:bottom w:w="0.0" w:type="dxa"/>
        <w:right w:w="108.0" w:type="dxa"/>
      </w:tblCellMar>
    </w:tblPr>
    <w:tcPr>
      <w:tcBorders/>
    </w:tcPr>
  </w:style>
  <w:style w:type="table" w:styleId="style4107" w:customStyle="1">
    <w:basedOn w:val="style105"/>
    <w:next w:val="style4107"/>
    <w:pPr>
      <w:spacing w:after="0" w:line="240" w:lineRule="auto"/>
    </w:pPr>
    <w:rPr/>
    <w:tblPr>
      <w:tblStyleRowBandSize w:val="1"/>
      <w:tblStyleColBandSize w:val="1"/>
      <w:tblCellMar>
        <w:top w:w="0.0" w:type="dxa"/>
        <w:left w:w="108.0" w:type="dxa"/>
        <w:bottom w:w="0.0" w:type="dxa"/>
        <w:right w:w="108.0" w:type="dxa"/>
      </w:tblCellMar>
    </w:tblPr>
    <w:tcPr>
      <w:tcBorders/>
    </w:tcPr>
  </w:style>
  <w:style w:type="table" w:styleId="style4108" w:customStyle="1">
    <w:basedOn w:val="style105"/>
    <w:next w:val="style4108"/>
    <w:pPr>
      <w:spacing w:after="0" w:line="240" w:lineRule="auto"/>
    </w:pPr>
    <w:rPr/>
    <w:tblPr>
      <w:tblStyleRowBandSize w:val="1"/>
      <w:tblStyleColBandSize w:val="1"/>
      <w:tblCellMar>
        <w:top w:w="0.0" w:type="dxa"/>
        <w:left w:w="108.0" w:type="dxa"/>
        <w:bottom w:w="0.0" w:type="dxa"/>
        <w:right w:w="108.0" w:type="dxa"/>
      </w:tblCellMar>
    </w:tblPr>
    <w:tcPr>
      <w:tcBorders/>
    </w:tcPr>
  </w:style>
  <w:style w:type="table" w:styleId="style4109" w:customStyle="1">
    <w:basedOn w:val="style105"/>
    <w:next w:val="style4109"/>
    <w:pPr/>
    <w:rPr/>
    <w:tblPr>
      <w:tblStyleRowBandSize w:val="1"/>
      <w:tblStyleColBandSize w:val="1"/>
      <w:tblCellMar>
        <w:top w:w="0.0" w:type="dxa"/>
        <w:left w:w="115.0" w:type="dxa"/>
        <w:bottom w:w="0.0" w:type="dxa"/>
        <w:right w:w="115.0" w:type="dxa"/>
      </w:tblCellMar>
    </w:tblPr>
    <w:tcPr>
      <w:tcBorders/>
    </w:tcPr>
  </w:style>
  <w:style w:type="table" w:styleId="style4110" w:customStyle="1">
    <w:basedOn w:val="style105"/>
    <w:next w:val="style4110"/>
    <w:pPr/>
    <w:rPr/>
    <w:tblPr>
      <w:tblStyleRowBandSize w:val="1"/>
      <w:tblStyleColBandSize w:val="1"/>
      <w:tblCellMar>
        <w:top w:w="0.0" w:type="dxa"/>
        <w:left w:w="115.0" w:type="dxa"/>
        <w:bottom w:w="0.0" w:type="dxa"/>
        <w:right w:w="115.0" w:type="dxa"/>
      </w:tblCellMar>
    </w:tblPr>
    <w:tcPr>
      <w:tcBorders/>
    </w:tc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d.wikipedia.org/wiki/Kesejahteraan" TargetMode="External"/><Relationship Id="rId8" Type="http://schemas.openxmlformats.org/officeDocument/2006/relationships/hyperlink" Target="https://id.wikipedia.org/wiki/Kesejahteraa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Gvk+8GwE2mXuy2bbwBEmBIUghg==">CgMxLjAyCGguZ2pkZ3hzOAByITFPTk1LUHJrNjNsQXBBMEdXNGZuOXdmSlhsNkRYaGN5QQ==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2024-01-17T03:51:00Z</dcterms:created>
  <dc:creator>HP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10336569d7ae46dab132b52c18f1ff0d</vt:lpwstr>
  </property>
</Properties>
</file>